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592712">
        <w:rPr>
          <w:b/>
          <w:lang w:eastAsia="zh-CN"/>
        </w:rPr>
        <w:t xml:space="preserve">3GPP </w:t>
      </w:r>
      <w:r w:rsidR="00FA2348" w:rsidRPr="00592712">
        <w:rPr>
          <w:b/>
        </w:rPr>
        <w:t xml:space="preserve">TSG RAN WG1 meeting </w:t>
      </w:r>
      <w:r w:rsidR="00FA2348">
        <w:rPr>
          <w:rFonts w:hint="eastAsia"/>
          <w:b/>
          <w:lang w:eastAsia="zh-CN"/>
        </w:rPr>
        <w:t>#</w:t>
      </w:r>
      <w:r w:rsidR="003E1328">
        <w:rPr>
          <w:b/>
          <w:lang w:eastAsia="zh-CN"/>
        </w:rPr>
        <w:t>8</w:t>
      </w:r>
      <w:r w:rsidR="00322C68">
        <w:rPr>
          <w:b/>
          <w:lang w:eastAsia="zh-CN"/>
        </w:rPr>
        <w:t>9</w:t>
      </w:r>
      <w:r w:rsidR="00FA2348" w:rsidRPr="00592712">
        <w:rPr>
          <w:b/>
        </w:rPr>
        <w:tab/>
      </w:r>
      <w:r w:rsidR="002A7622" w:rsidRPr="002A7622">
        <w:rPr>
          <w:b/>
        </w:rPr>
        <w:t>R1-1707785</w:t>
      </w:r>
    </w:p>
    <w:p w:rsidR="003C346D" w:rsidRPr="0052396B" w:rsidRDefault="00322C68" w:rsidP="00FA2348">
      <w:pPr>
        <w:jc w:val="left"/>
        <w:rPr>
          <w:b/>
          <w:bCs/>
        </w:rPr>
      </w:pPr>
      <w:r>
        <w:rPr>
          <w:b/>
          <w:kern w:val="2"/>
          <w:lang w:eastAsia="zh-CN"/>
        </w:rPr>
        <w:t>Hangzhou</w:t>
      </w:r>
      <w:r w:rsidR="003E1328" w:rsidRPr="003E1328">
        <w:rPr>
          <w:b/>
          <w:kern w:val="2"/>
          <w:lang w:eastAsia="zh-CN"/>
        </w:rPr>
        <w:t xml:space="preserve">, </w:t>
      </w:r>
      <w:r>
        <w:rPr>
          <w:b/>
          <w:kern w:val="2"/>
          <w:lang w:eastAsia="zh-CN"/>
        </w:rPr>
        <w:t>China</w:t>
      </w:r>
      <w:r w:rsidR="003E1328" w:rsidRPr="003E1328">
        <w:rPr>
          <w:b/>
          <w:kern w:val="2"/>
          <w:lang w:eastAsia="zh-CN"/>
        </w:rPr>
        <w:t xml:space="preserve"> </w:t>
      </w:r>
      <w:r>
        <w:rPr>
          <w:b/>
          <w:kern w:val="2"/>
          <w:lang w:eastAsia="zh-CN"/>
        </w:rPr>
        <w:t>15th</w:t>
      </w:r>
      <w:r w:rsidR="003E1328" w:rsidRPr="003E1328">
        <w:rPr>
          <w:b/>
          <w:kern w:val="2"/>
          <w:lang w:eastAsia="zh-CN"/>
        </w:rPr>
        <w:t xml:space="preserve"> - </w:t>
      </w:r>
      <w:r>
        <w:rPr>
          <w:b/>
          <w:kern w:val="2"/>
          <w:lang w:eastAsia="zh-CN"/>
        </w:rPr>
        <w:t>19</w:t>
      </w:r>
      <w:r w:rsidR="003E1328" w:rsidRPr="003E1328">
        <w:rPr>
          <w:b/>
          <w:kern w:val="2"/>
          <w:lang w:eastAsia="zh-CN"/>
        </w:rPr>
        <w:t xml:space="preserve">th </w:t>
      </w:r>
      <w:r>
        <w:rPr>
          <w:b/>
          <w:kern w:val="2"/>
          <w:lang w:eastAsia="zh-CN"/>
        </w:rPr>
        <w:t>May</w:t>
      </w:r>
      <w:r w:rsidR="003E1328" w:rsidRPr="003E1328">
        <w:rPr>
          <w:b/>
          <w:kern w:val="2"/>
          <w:lang w:eastAsia="zh-CN"/>
        </w:rPr>
        <w:t xml:space="preserve">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322C68">
        <w:rPr>
          <w:b/>
        </w:rPr>
        <w:t>7.1.2.4.</w:t>
      </w:r>
      <w:r w:rsidR="00EE6794">
        <w:rPr>
          <w:b/>
        </w:rPr>
        <w:t>3</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EE6794">
        <w:rPr>
          <w:b/>
        </w:rPr>
        <w:t>Discussion on PT-RS for DFT-s-OFDM</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652E0F" w:rsidRDefault="002050DC" w:rsidP="00652E0F">
      <w:pPr>
        <w:rPr>
          <w:lang w:eastAsia="zh-CN"/>
        </w:rPr>
      </w:pPr>
      <w:r>
        <w:rPr>
          <w:lang w:eastAsia="zh-CN"/>
        </w:rPr>
        <w:t>In RAN1#</w:t>
      </w:r>
      <w:r w:rsidR="00322C68">
        <w:rPr>
          <w:lang w:eastAsia="zh-CN"/>
        </w:rPr>
        <w:t>88bis</w:t>
      </w:r>
      <w:r>
        <w:rPr>
          <w:lang w:eastAsia="zh-CN"/>
        </w:rPr>
        <w:t xml:space="preserve"> meeting, </w:t>
      </w:r>
      <w:r w:rsidR="00D55D88">
        <w:rPr>
          <w:lang w:eastAsia="zh-CN"/>
        </w:rPr>
        <w:t>PT-RS design for DFT-s-OFDM</w:t>
      </w:r>
      <w:r w:rsidR="00177274">
        <w:rPr>
          <w:lang w:eastAsia="zh-CN"/>
        </w:rPr>
        <w:t xml:space="preserve"> reached the following working assumption</w:t>
      </w:r>
      <w:r w:rsidR="00AC1184">
        <w:rPr>
          <w:lang w:eastAsia="zh-CN"/>
        </w:rPr>
        <w:fldChar w:fldCharType="begin"/>
      </w:r>
      <w:r w:rsidR="00AC1184">
        <w:rPr>
          <w:lang w:eastAsia="zh-CN"/>
        </w:rPr>
        <w:instrText xml:space="preserve"> REF _Ref477870568 \r \h </w:instrText>
      </w:r>
      <w:r w:rsidR="00AC1184">
        <w:rPr>
          <w:lang w:eastAsia="zh-CN"/>
        </w:rPr>
      </w:r>
      <w:r w:rsidR="00AC1184">
        <w:rPr>
          <w:lang w:eastAsia="zh-CN"/>
        </w:rPr>
        <w:fldChar w:fldCharType="separate"/>
      </w:r>
      <w:r w:rsidR="00AC1184">
        <w:rPr>
          <w:lang w:eastAsia="zh-CN"/>
        </w:rPr>
        <w:t>[1]</w:t>
      </w:r>
      <w:r w:rsidR="00AC1184">
        <w:rPr>
          <w:lang w:eastAsia="zh-CN"/>
        </w:rPr>
        <w:fldChar w:fldCharType="end"/>
      </w:r>
    </w:p>
    <w:p w:rsidR="00D55D88" w:rsidRPr="00981F62" w:rsidRDefault="00D55D88" w:rsidP="00D55D88">
      <w:pPr>
        <w:tabs>
          <w:tab w:val="left" w:pos="2047"/>
        </w:tabs>
        <w:rPr>
          <w:rFonts w:eastAsia="MS Mincho"/>
          <w:b/>
          <w:u w:val="single"/>
          <w:lang w:eastAsia="ja-JP"/>
        </w:rPr>
      </w:pPr>
      <w:r w:rsidRPr="00077FF2">
        <w:rPr>
          <w:rFonts w:eastAsia="MS Mincho" w:hint="eastAsia"/>
          <w:b/>
          <w:highlight w:val="darkYellow"/>
          <w:u w:val="single"/>
          <w:lang w:eastAsia="ja-JP"/>
        </w:rPr>
        <w:t>Working assumption:</w:t>
      </w:r>
    </w:p>
    <w:p w:rsidR="00D55D88" w:rsidRDefault="00D55D88" w:rsidP="008F2E66">
      <w:pPr>
        <w:numPr>
          <w:ilvl w:val="0"/>
          <w:numId w:val="8"/>
        </w:numPr>
        <w:autoSpaceDE/>
        <w:autoSpaceDN/>
        <w:adjustRightInd/>
        <w:snapToGrid/>
        <w:spacing w:after="0"/>
        <w:jc w:val="left"/>
        <w:rPr>
          <w:rFonts w:eastAsia="MS Mincho"/>
          <w:szCs w:val="20"/>
          <w:lang w:eastAsia="ja-JP"/>
        </w:rPr>
      </w:pPr>
      <w:r w:rsidRPr="00981F62">
        <w:rPr>
          <w:rFonts w:eastAsia="MS Mincho"/>
          <w:szCs w:val="20"/>
          <w:lang w:eastAsia="ja-JP"/>
        </w:rPr>
        <w:t>Uplink PTRS for DFT-s-OFDM waveform is supported</w:t>
      </w:r>
      <w:r w:rsidRPr="00981F62">
        <w:rPr>
          <w:rFonts w:eastAsia="MS Mincho" w:hint="eastAsia"/>
          <w:szCs w:val="20"/>
          <w:lang w:eastAsia="ja-JP"/>
        </w:rPr>
        <w:t>.</w:t>
      </w:r>
    </w:p>
    <w:p w:rsidR="00D55D88" w:rsidRDefault="00D55D88" w:rsidP="008F2E66">
      <w:pPr>
        <w:numPr>
          <w:ilvl w:val="1"/>
          <w:numId w:val="8"/>
        </w:numPr>
        <w:autoSpaceDE/>
        <w:autoSpaceDN/>
        <w:adjustRightInd/>
        <w:snapToGrid/>
        <w:spacing w:after="0"/>
        <w:jc w:val="left"/>
        <w:rPr>
          <w:rFonts w:eastAsia="MS Mincho"/>
          <w:szCs w:val="20"/>
          <w:lang w:eastAsia="ja-JP"/>
        </w:rPr>
      </w:pPr>
      <w:r>
        <w:rPr>
          <w:rFonts w:eastAsia="MS Mincho" w:hint="eastAsia"/>
          <w:szCs w:val="20"/>
          <w:lang w:eastAsia="ja-JP"/>
        </w:rPr>
        <w:t>Presence of PTRS for DFT-s-OFDM is UE-specifically configurable</w:t>
      </w:r>
    </w:p>
    <w:p w:rsidR="00D55D88" w:rsidRDefault="00D55D88" w:rsidP="008F2E66">
      <w:pPr>
        <w:numPr>
          <w:ilvl w:val="1"/>
          <w:numId w:val="8"/>
        </w:numPr>
        <w:autoSpaceDE/>
        <w:autoSpaceDN/>
        <w:adjustRightInd/>
        <w:snapToGrid/>
        <w:spacing w:after="0"/>
        <w:jc w:val="left"/>
        <w:rPr>
          <w:rFonts w:eastAsia="MS Mincho"/>
          <w:szCs w:val="20"/>
          <w:lang w:eastAsia="ja-JP"/>
        </w:rPr>
      </w:pPr>
      <w:r>
        <w:rPr>
          <w:rFonts w:eastAsia="MS Mincho" w:hint="eastAsia"/>
          <w:szCs w:val="20"/>
          <w:lang w:eastAsia="ja-JP"/>
        </w:rPr>
        <w:t>FFS: Pattern/density of PTRS for DFT-s-OFDM is UE-specifically configurable or not</w:t>
      </w:r>
    </w:p>
    <w:p w:rsidR="00E77B80" w:rsidRPr="00D55D88" w:rsidRDefault="005F08A8" w:rsidP="00085059">
      <w:pPr>
        <w:rPr>
          <w:lang w:eastAsia="zh-CN"/>
        </w:rPr>
      </w:pPr>
      <w:r>
        <w:rPr>
          <w:lang w:eastAsia="zh-CN"/>
        </w:rPr>
        <w:t>In this contribution, we will give our considerations on PT-RS design for DFT-s-OFDM.</w:t>
      </w:r>
    </w:p>
    <w:p w:rsidR="0093390B" w:rsidRDefault="0093390B" w:rsidP="000F6644">
      <w:pPr>
        <w:rPr>
          <w:b/>
          <w:lang w:eastAsia="zh-CN"/>
        </w:rPr>
      </w:pPr>
    </w:p>
    <w:p w:rsidR="00AC1184" w:rsidRDefault="00AC1184" w:rsidP="00AC1184">
      <w:pPr>
        <w:pStyle w:val="1"/>
        <w:rPr>
          <w:lang w:eastAsia="zh-CN"/>
        </w:rPr>
      </w:pPr>
      <w:r>
        <w:rPr>
          <w:lang w:eastAsia="zh-CN"/>
        </w:rPr>
        <w:t>Support PT-RS for DFT-s-OFDM</w:t>
      </w:r>
    </w:p>
    <w:p w:rsidR="00AC1184" w:rsidRDefault="00AC1184" w:rsidP="00AC1184">
      <w:pPr>
        <w:rPr>
          <w:lang w:eastAsia="zh-CN"/>
        </w:rPr>
      </w:pPr>
      <w:r>
        <w:rPr>
          <w:lang w:eastAsia="zh-CN"/>
        </w:rPr>
        <w:t xml:space="preserve">Various evaluation results </w:t>
      </w:r>
      <w:r w:rsidR="007F6C6B">
        <w:rPr>
          <w:lang w:eastAsia="zh-CN"/>
        </w:rPr>
        <w:fldChar w:fldCharType="begin"/>
      </w:r>
      <w:r w:rsidR="007F6C6B">
        <w:rPr>
          <w:lang w:eastAsia="zh-CN"/>
        </w:rPr>
        <w:instrText xml:space="preserve"> REF _Ref481055546 \r \h </w:instrText>
      </w:r>
      <w:r w:rsidR="007F6C6B">
        <w:rPr>
          <w:lang w:eastAsia="zh-CN"/>
        </w:rPr>
      </w:r>
      <w:r w:rsidR="007F6C6B">
        <w:rPr>
          <w:lang w:eastAsia="zh-CN"/>
        </w:rPr>
        <w:fldChar w:fldCharType="separate"/>
      </w:r>
      <w:r w:rsidR="007F6C6B">
        <w:rPr>
          <w:lang w:eastAsia="zh-CN"/>
        </w:rPr>
        <w:t>[2]</w:t>
      </w:r>
      <w:r w:rsidR="007F6C6B">
        <w:rPr>
          <w:lang w:eastAsia="zh-CN"/>
        </w:rPr>
        <w:fldChar w:fldCharType="end"/>
      </w:r>
      <w:r w:rsidR="007F6C6B">
        <w:rPr>
          <w:lang w:eastAsia="zh-CN"/>
        </w:rPr>
        <w:fldChar w:fldCharType="begin"/>
      </w:r>
      <w:r w:rsidR="007F6C6B">
        <w:rPr>
          <w:lang w:eastAsia="zh-CN"/>
        </w:rPr>
        <w:instrText xml:space="preserve"> REF _Ref481055548 \r \h </w:instrText>
      </w:r>
      <w:r w:rsidR="007F6C6B">
        <w:rPr>
          <w:lang w:eastAsia="zh-CN"/>
        </w:rPr>
      </w:r>
      <w:r w:rsidR="007F6C6B">
        <w:rPr>
          <w:lang w:eastAsia="zh-CN"/>
        </w:rPr>
        <w:fldChar w:fldCharType="separate"/>
      </w:r>
      <w:r w:rsidR="007F6C6B">
        <w:rPr>
          <w:lang w:eastAsia="zh-CN"/>
        </w:rPr>
        <w:t>[3]</w:t>
      </w:r>
      <w:r w:rsidR="007F6C6B">
        <w:rPr>
          <w:lang w:eastAsia="zh-CN"/>
        </w:rPr>
        <w:fldChar w:fldCharType="end"/>
      </w:r>
      <w:r w:rsidR="007F6C6B">
        <w:rPr>
          <w:lang w:eastAsia="zh-CN"/>
        </w:rPr>
        <w:t xml:space="preserve"> </w:t>
      </w:r>
      <w:r>
        <w:rPr>
          <w:lang w:eastAsia="zh-CN"/>
        </w:rPr>
        <w:t>have revealed that DFT-s-OFDM modulated with 16QAM (i</w:t>
      </w:r>
      <w:r w:rsidR="00E76893">
        <w:rPr>
          <w:lang w:eastAsia="zh-CN"/>
        </w:rPr>
        <w:t>f supported) may suffer</w:t>
      </w:r>
      <w:r w:rsidR="00CD7567">
        <w:rPr>
          <w:lang w:eastAsia="zh-CN"/>
        </w:rPr>
        <w:t xml:space="preserve"> degradation</w:t>
      </w:r>
      <w:r w:rsidR="00E76893">
        <w:rPr>
          <w:lang w:eastAsia="zh-CN"/>
        </w:rPr>
        <w:t xml:space="preserve"> from common phase error (CPE)</w:t>
      </w:r>
      <w:r w:rsidR="007F6C6B">
        <w:rPr>
          <w:lang w:eastAsia="zh-CN"/>
        </w:rPr>
        <w:t>, and using PT-RS is beneficial for that case.</w:t>
      </w:r>
      <w:r w:rsidR="00AB1F11">
        <w:rPr>
          <w:lang w:eastAsia="zh-CN"/>
        </w:rPr>
        <w:t xml:space="preserve"> Since currently there has been no limit on specific modulation schemes for DFT-s-OFDM, supporting PT-RS for DFT-s-OFDM is necessary, at least targeting 16QAM. Therefore, we propose to confirm the working assumption.</w:t>
      </w:r>
    </w:p>
    <w:p w:rsidR="00AB1F11" w:rsidRDefault="00AB1F11" w:rsidP="00AC1184">
      <w:pPr>
        <w:rPr>
          <w:lang w:eastAsia="zh-CN"/>
        </w:rPr>
      </w:pPr>
      <w:r>
        <w:rPr>
          <w:b/>
          <w:i/>
          <w:lang w:eastAsia="zh-CN"/>
        </w:rPr>
        <w:t>Proposal 1:</w:t>
      </w:r>
      <w:r>
        <w:rPr>
          <w:i/>
          <w:lang w:eastAsia="zh-CN"/>
        </w:rPr>
        <w:t xml:space="preserve"> Confirm the working assumption of supporting PT-RS for DFT-s-OFDM.</w:t>
      </w:r>
    </w:p>
    <w:p w:rsidR="00AB1F11" w:rsidRDefault="00AB1F11" w:rsidP="00AC1184">
      <w:pPr>
        <w:rPr>
          <w:lang w:eastAsia="zh-CN"/>
        </w:rPr>
      </w:pPr>
    </w:p>
    <w:p w:rsidR="00AB1F11" w:rsidRDefault="00AB1F11" w:rsidP="00AB1F11">
      <w:pPr>
        <w:pStyle w:val="1"/>
        <w:rPr>
          <w:lang w:eastAsia="zh-CN"/>
        </w:rPr>
      </w:pPr>
      <w:r>
        <w:rPr>
          <w:lang w:eastAsia="zh-CN"/>
        </w:rPr>
        <w:t>PT-RS insertion</w:t>
      </w:r>
    </w:p>
    <w:p w:rsidR="00AB1F11" w:rsidRDefault="00AB1F11" w:rsidP="00AB1F11">
      <w:pPr>
        <w:rPr>
          <w:lang w:eastAsia="zh-CN"/>
        </w:rPr>
      </w:pPr>
      <w:r>
        <w:rPr>
          <w:lang w:eastAsia="zh-CN"/>
        </w:rPr>
        <w:t>If PT-RS for DFT-s-OFDM is supported</w:t>
      </w:r>
      <w:r w:rsidR="00FC6CEE">
        <w:rPr>
          <w:lang w:eastAsia="zh-CN"/>
        </w:rPr>
        <w:t>, the next issue is where to insert PT-RS. There are two alternatives</w:t>
      </w:r>
    </w:p>
    <w:p w:rsidR="00FC6CEE" w:rsidRDefault="00FC6CEE" w:rsidP="008F2E66">
      <w:pPr>
        <w:pStyle w:val="af"/>
        <w:numPr>
          <w:ilvl w:val="0"/>
          <w:numId w:val="9"/>
        </w:numPr>
        <w:ind w:firstLineChars="0"/>
        <w:rPr>
          <w:lang w:eastAsia="zh-CN"/>
        </w:rPr>
      </w:pPr>
      <w:r>
        <w:rPr>
          <w:lang w:eastAsia="zh-CN"/>
        </w:rPr>
        <w:t>Alt. 1 Before DFT</w:t>
      </w:r>
    </w:p>
    <w:p w:rsidR="00FC6CEE" w:rsidRDefault="00FC6CEE" w:rsidP="008F2E66">
      <w:pPr>
        <w:pStyle w:val="af"/>
        <w:numPr>
          <w:ilvl w:val="0"/>
          <w:numId w:val="9"/>
        </w:numPr>
        <w:ind w:firstLineChars="0"/>
        <w:rPr>
          <w:lang w:eastAsia="zh-CN"/>
        </w:rPr>
      </w:pPr>
      <w:r>
        <w:rPr>
          <w:lang w:eastAsia="zh-CN"/>
        </w:rPr>
        <w:t>Alt. 2 After DFT</w:t>
      </w:r>
    </w:p>
    <w:p w:rsidR="00FC6CEE" w:rsidRDefault="00CD7567" w:rsidP="008F2E66">
      <w:pPr>
        <w:pStyle w:val="af"/>
        <w:numPr>
          <w:ilvl w:val="1"/>
          <w:numId w:val="9"/>
        </w:numPr>
        <w:ind w:firstLineChars="0"/>
        <w:rPr>
          <w:lang w:eastAsia="zh-CN"/>
        </w:rPr>
      </w:pPr>
      <w:r>
        <w:rPr>
          <w:lang w:eastAsia="zh-CN"/>
        </w:rPr>
        <w:t xml:space="preserve">Alt. 2-1 </w:t>
      </w:r>
      <w:r w:rsidR="00FC6CEE">
        <w:rPr>
          <w:lang w:eastAsia="zh-CN"/>
        </w:rPr>
        <w:t>Data are punctured for PT-RS RE</w:t>
      </w:r>
    </w:p>
    <w:p w:rsidR="00FC6CEE" w:rsidRDefault="00CD7567" w:rsidP="008F2E66">
      <w:pPr>
        <w:pStyle w:val="af"/>
        <w:numPr>
          <w:ilvl w:val="1"/>
          <w:numId w:val="9"/>
        </w:numPr>
        <w:ind w:firstLineChars="0"/>
        <w:rPr>
          <w:lang w:eastAsia="zh-CN"/>
        </w:rPr>
      </w:pPr>
      <w:r>
        <w:rPr>
          <w:lang w:eastAsia="zh-CN"/>
        </w:rPr>
        <w:t xml:space="preserve">Alt. 2-2 </w:t>
      </w:r>
      <w:r w:rsidR="00FC6CEE">
        <w:rPr>
          <w:lang w:eastAsia="zh-CN"/>
        </w:rPr>
        <w:t>Data are rate-matched for PT-RS RE</w:t>
      </w:r>
    </w:p>
    <w:p w:rsidR="00FC6CEE" w:rsidRDefault="00FC6CEE" w:rsidP="00FC6CEE">
      <w:pPr>
        <w:rPr>
          <w:lang w:eastAsia="zh-CN"/>
        </w:rPr>
      </w:pPr>
      <w:r>
        <w:rPr>
          <w:lang w:eastAsia="zh-CN"/>
        </w:rPr>
        <w:t>We think neither of the alternatives has any issue with unified design with PT-RS for CP-OFDM at the receiver side (gNB), while insertion after DFT is highly likely to suffer from increase of PAPR where the power head-room for 16QAM is already reduced</w:t>
      </w:r>
      <w:r w:rsidR="002729B6">
        <w:rPr>
          <w:lang w:eastAsia="zh-CN"/>
        </w:rPr>
        <w:t xml:space="preserve"> compared to QPSK</w:t>
      </w:r>
      <w:r>
        <w:rPr>
          <w:lang w:eastAsia="zh-CN"/>
        </w:rPr>
        <w:t>. Therefore, the PAPR preserving scheme, i.e., insertion before DFT</w:t>
      </w:r>
      <w:r w:rsidR="005F55E7">
        <w:rPr>
          <w:lang w:eastAsia="zh-CN"/>
        </w:rPr>
        <w:t>,</w:t>
      </w:r>
      <w:r>
        <w:rPr>
          <w:lang w:eastAsia="zh-CN"/>
        </w:rPr>
        <w:t xml:space="preserve"> should be supported.</w:t>
      </w:r>
    </w:p>
    <w:p w:rsidR="00FC6CEE" w:rsidRPr="000A0A60" w:rsidRDefault="000A0A60" w:rsidP="00FC6CEE">
      <w:pPr>
        <w:rPr>
          <w:i/>
          <w:lang w:eastAsia="zh-CN"/>
        </w:rPr>
      </w:pPr>
      <w:r>
        <w:rPr>
          <w:b/>
          <w:i/>
          <w:lang w:eastAsia="zh-CN"/>
        </w:rPr>
        <w:t xml:space="preserve">Proposal 2: </w:t>
      </w:r>
      <w:r>
        <w:rPr>
          <w:i/>
          <w:lang w:eastAsia="zh-CN"/>
        </w:rPr>
        <w:t>PT-RS should be inserted before DFT, if supported.</w:t>
      </w:r>
    </w:p>
    <w:p w:rsidR="00FC6CEE" w:rsidRDefault="00FC6CEE" w:rsidP="000A0A60">
      <w:pPr>
        <w:rPr>
          <w:lang w:eastAsia="zh-CN"/>
        </w:rPr>
      </w:pPr>
    </w:p>
    <w:p w:rsidR="000A0A60" w:rsidRDefault="000A0A60" w:rsidP="000A0A60">
      <w:pPr>
        <w:pStyle w:val="1"/>
        <w:rPr>
          <w:lang w:eastAsia="zh-CN"/>
        </w:rPr>
      </w:pPr>
      <w:r>
        <w:rPr>
          <w:lang w:eastAsia="zh-CN"/>
        </w:rPr>
        <w:t>Time domain PT-RS</w:t>
      </w:r>
    </w:p>
    <w:p w:rsidR="00AC1184" w:rsidRDefault="000A0A60" w:rsidP="000F6644">
      <w:pPr>
        <w:rPr>
          <w:lang w:eastAsia="zh-CN"/>
        </w:rPr>
      </w:pPr>
      <w:r>
        <w:rPr>
          <w:lang w:eastAsia="zh-CN"/>
        </w:rPr>
        <w:t>When PT-RS is inserted before DFT, it is equivalent to be a time-domain pilot, which could suffer fro</w:t>
      </w:r>
      <w:r w:rsidR="000F5FBA">
        <w:rPr>
          <w:lang w:eastAsia="zh-CN"/>
        </w:rPr>
        <w:t>m ISI under</w:t>
      </w:r>
      <w:r w:rsidR="008C6B96">
        <w:rPr>
          <w:lang w:eastAsia="zh-CN"/>
        </w:rPr>
        <w:t xml:space="preserve"> a dispersive channel</w:t>
      </w:r>
      <w:r>
        <w:rPr>
          <w:lang w:eastAsia="zh-CN"/>
        </w:rPr>
        <w:t>. The basic assumption of using PT-RS is that ICI due to phase change within an OFDM symbol is modelled as interference, so the DMRS based channel estimation can be performed prior to PT-RS based symbol-wise CPE correction, justifying the use of</w:t>
      </w:r>
      <w:r w:rsidR="00897B15">
        <w:rPr>
          <w:lang w:eastAsia="zh-CN"/>
        </w:rPr>
        <w:t xml:space="preserve"> a</w:t>
      </w:r>
      <w:r>
        <w:rPr>
          <w:lang w:eastAsia="zh-CN"/>
        </w:rPr>
        <w:t xml:space="preserve"> time</w:t>
      </w:r>
      <w:r w:rsidR="00897B15">
        <w:rPr>
          <w:lang w:eastAsia="zh-CN"/>
        </w:rPr>
        <w:t>-</w:t>
      </w:r>
      <w:r w:rsidR="008C6B96">
        <w:rPr>
          <w:lang w:eastAsia="zh-CN"/>
        </w:rPr>
        <w:t>domain pilot whose ISI has been mit</w:t>
      </w:r>
      <w:r w:rsidR="00897B15">
        <w:rPr>
          <w:lang w:eastAsia="zh-CN"/>
        </w:rPr>
        <w:t>igated after channel e</w:t>
      </w:r>
      <w:r w:rsidR="009A16C9">
        <w:rPr>
          <w:lang w:eastAsia="zh-CN"/>
        </w:rPr>
        <w:t>qualization</w:t>
      </w:r>
      <w:r w:rsidR="00897B15">
        <w:rPr>
          <w:lang w:eastAsia="zh-CN"/>
        </w:rPr>
        <w:t xml:space="preserve">, </w:t>
      </w:r>
      <w:r w:rsidR="00DC3475">
        <w:rPr>
          <w:lang w:eastAsia="zh-CN"/>
        </w:rPr>
        <w:t>while</w:t>
      </w:r>
      <w:r w:rsidR="00897B15">
        <w:rPr>
          <w:lang w:eastAsia="zh-CN"/>
        </w:rPr>
        <w:t xml:space="preserve"> ICI is always treated as interference anyway.</w:t>
      </w:r>
    </w:p>
    <w:p w:rsidR="00086030" w:rsidRDefault="00ED0706" w:rsidP="000F6644">
      <w:pPr>
        <w:rPr>
          <w:lang w:eastAsia="zh-CN"/>
        </w:rPr>
      </w:pPr>
      <w:r>
        <w:rPr>
          <w:lang w:eastAsia="zh-CN"/>
        </w:rPr>
        <w:lastRenderedPageBreak/>
        <w:t>T</w:t>
      </w:r>
      <w:r w:rsidR="00086030">
        <w:rPr>
          <w:lang w:eastAsia="zh-CN"/>
        </w:rPr>
        <w:t xml:space="preserve">he equalizer output based on ideal channel estimation would result in </w:t>
      </w:r>
      <w:r w:rsidR="00404FAC">
        <w:rPr>
          <w:lang w:eastAsia="zh-CN"/>
        </w:rPr>
        <w:t xml:space="preserve">a </w:t>
      </w:r>
      <w:r w:rsidR="00086030">
        <w:rPr>
          <w:lang w:eastAsia="zh-CN"/>
        </w:rPr>
        <w:t>purely multiplicative equivalent channel between original data and the phase noise</w:t>
      </w:r>
      <w:r w:rsidR="000F4EA2">
        <w:rPr>
          <w:lang w:eastAsia="zh-CN"/>
        </w:rPr>
        <w:t xml:space="preserve">, </w:t>
      </w:r>
      <w:r w:rsidR="00086030">
        <w:rPr>
          <w:lang w:eastAsia="zh-CN"/>
        </w:rPr>
        <w:t>c</w:t>
      </w:r>
      <w:r w:rsidR="00897B15">
        <w:rPr>
          <w:lang w:eastAsia="zh-CN"/>
        </w:rPr>
        <w:t xml:space="preserve">onsidering </w:t>
      </w:r>
      <w:r w:rsidR="00086030">
        <w:rPr>
          <w:lang w:eastAsia="zh-CN"/>
        </w:rPr>
        <w:t xml:space="preserve">the following </w:t>
      </w:r>
      <w:r w:rsidR="000F4EA2">
        <w:rPr>
          <w:lang w:eastAsia="zh-CN"/>
        </w:rPr>
        <w:t>three</w:t>
      </w:r>
      <w:r w:rsidR="00086030">
        <w:rPr>
          <w:lang w:eastAsia="zh-CN"/>
        </w:rPr>
        <w:t xml:space="preserve"> aspects:</w:t>
      </w:r>
    </w:p>
    <w:p w:rsidR="00897B15" w:rsidRDefault="00086030" w:rsidP="008F2E66">
      <w:pPr>
        <w:pStyle w:val="af"/>
        <w:numPr>
          <w:ilvl w:val="0"/>
          <w:numId w:val="10"/>
        </w:numPr>
        <w:ind w:firstLineChars="0"/>
        <w:rPr>
          <w:lang w:eastAsia="zh-CN"/>
        </w:rPr>
      </w:pPr>
      <w:r>
        <w:rPr>
          <w:lang w:eastAsia="zh-CN"/>
        </w:rPr>
        <w:t>T</w:t>
      </w:r>
      <w:r w:rsidR="00897B15">
        <w:rPr>
          <w:lang w:eastAsia="zh-CN"/>
        </w:rPr>
        <w:t>he phase noise is dominant at the transmitter side, the channel distortion is</w:t>
      </w:r>
      <w:r>
        <w:rPr>
          <w:lang w:eastAsia="zh-CN"/>
        </w:rPr>
        <w:t xml:space="preserve"> imposed after the phase noise as </w:t>
      </w:r>
      <w:r>
        <w:rPr>
          <w:lang w:eastAsia="zh-CN"/>
        </w:rPr>
        <w:fldChar w:fldCharType="begin"/>
      </w:r>
      <w:r>
        <w:rPr>
          <w:lang w:eastAsia="zh-CN"/>
        </w:rPr>
        <w:instrText xml:space="preserve"> REF _Ref481058829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w:t>
      </w:r>
    </w:p>
    <w:p w:rsidR="000F4EA2" w:rsidRDefault="000F4EA2" w:rsidP="008F2E66">
      <w:pPr>
        <w:pStyle w:val="af"/>
        <w:numPr>
          <w:ilvl w:val="0"/>
          <w:numId w:val="10"/>
        </w:numPr>
        <w:ind w:firstLineChars="0"/>
        <w:rPr>
          <w:lang w:eastAsia="zh-CN"/>
        </w:rPr>
      </w:pPr>
      <w:r>
        <w:rPr>
          <w:lang w:eastAsia="zh-CN"/>
        </w:rPr>
        <w:t>The concatenation of channel and channel equalizer may have some common effect in single-carrier frequency domain equalizer, e.g., noise enhancement.</w:t>
      </w:r>
    </w:p>
    <w:p w:rsidR="00086030" w:rsidRDefault="00086030" w:rsidP="008F2E66">
      <w:pPr>
        <w:pStyle w:val="af"/>
        <w:numPr>
          <w:ilvl w:val="0"/>
          <w:numId w:val="10"/>
        </w:numPr>
        <w:ind w:firstLineChars="0"/>
        <w:rPr>
          <w:lang w:eastAsia="zh-CN"/>
        </w:rPr>
      </w:pPr>
      <w:r>
        <w:rPr>
          <w:lang w:eastAsia="zh-CN"/>
        </w:rPr>
        <w:t>DFT-spread with IDFT modulation is equivalent to time domain upsampling and frequency offset. The phase noise multiplied after IDFT, i.e., up-sampled time domain, can be treated as multiplied before IDFT with a li</w:t>
      </w:r>
      <w:r w:rsidR="00751C33">
        <w:rPr>
          <w:lang w:eastAsia="zh-CN"/>
        </w:rPr>
        <w:t>ttle impact from ICI, which has already been treated as interference.</w:t>
      </w:r>
    </w:p>
    <w:p w:rsidR="005010E9" w:rsidRDefault="005C67BA" w:rsidP="005010E9">
      <w:pPr>
        <w:keepNext/>
        <w:jc w:val="center"/>
      </w:pPr>
      <w:r>
        <w:rPr>
          <w:noProof/>
          <w:lang w:eastAsia="zh-CN"/>
        </w:rPr>
        <mc:AlternateContent>
          <mc:Choice Requires="wpc">
            <w:drawing>
              <wp:inline distT="0" distB="0" distL="0" distR="0" wp14:anchorId="26701675" wp14:editId="351A5AB9">
                <wp:extent cx="4813540" cy="1338580"/>
                <wp:effectExtent l="0" t="0" r="0" b="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120" name="矩形 120"/>
                        <wps:cNvSpPr/>
                        <wps:spPr>
                          <a:xfrm>
                            <a:off x="855876" y="402320"/>
                            <a:ext cx="563271" cy="54134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67BA" w:rsidRPr="005C67BA" w:rsidRDefault="005C67BA" w:rsidP="005C67BA">
                              <w:pPr>
                                <w:jc w:val="center"/>
                                <w:rPr>
                                  <w:color w:val="000000" w:themeColor="text1"/>
                                  <w:sz w:val="16"/>
                                  <w:szCs w:val="16"/>
                                </w:rPr>
                              </w:pPr>
                              <w:r w:rsidRPr="005C67BA">
                                <w:rPr>
                                  <w:color w:val="000000" w:themeColor="text1"/>
                                  <w:sz w:val="16"/>
                                  <w:szCs w:val="16"/>
                                </w:rPr>
                                <w:t>DFT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1638602" y="65718"/>
                            <a:ext cx="563271" cy="121444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67BA" w:rsidRPr="005C67BA" w:rsidRDefault="005C67BA" w:rsidP="005C67BA">
                              <w:pPr>
                                <w:jc w:val="center"/>
                                <w:rPr>
                                  <w:color w:val="000000" w:themeColor="text1"/>
                                  <w:sz w:val="16"/>
                                  <w:szCs w:val="16"/>
                                </w:rPr>
                              </w:pPr>
                              <w:r w:rsidRPr="005C67BA">
                                <w:rPr>
                                  <w:color w:val="000000" w:themeColor="text1"/>
                                  <w:sz w:val="16"/>
                                  <w:szCs w:val="16"/>
                                </w:rPr>
                                <w:t>IDFT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椭圆 121"/>
                        <wps:cNvSpPr/>
                        <wps:spPr>
                          <a:xfrm>
                            <a:off x="2435960" y="555956"/>
                            <a:ext cx="234087" cy="234087"/>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直接连接符 132"/>
                        <wps:cNvCnPr/>
                        <wps:spPr>
                          <a:xfrm>
                            <a:off x="2470241" y="590237"/>
                            <a:ext cx="165525" cy="165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flipH="1">
                            <a:off x="2470241" y="590237"/>
                            <a:ext cx="165525" cy="165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直接箭头连接符 134"/>
                        <wps:cNvCnPr>
                          <a:endCxn id="121" idx="0"/>
                        </wps:cNvCnPr>
                        <wps:spPr>
                          <a:xfrm>
                            <a:off x="2552343" y="314530"/>
                            <a:ext cx="661" cy="241426"/>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5" name="直接箭头连接符 135"/>
                        <wps:cNvCnPr>
                          <a:stCxn id="120" idx="3"/>
                        </wps:cNvCnPr>
                        <wps:spPr>
                          <a:xfrm>
                            <a:off x="1419147" y="672991"/>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7" name="直接箭头连接符 137"/>
                        <wps:cNvCnPr>
                          <a:stCxn id="131" idx="3"/>
                          <a:endCxn id="121" idx="2"/>
                        </wps:cNvCnPr>
                        <wps:spPr>
                          <a:xfrm>
                            <a:off x="2201873" y="672939"/>
                            <a:ext cx="234087" cy="61"/>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8" name="直接箭头连接符 138"/>
                        <wps:cNvCnPr/>
                        <wps:spPr>
                          <a:xfrm>
                            <a:off x="704688" y="672940"/>
                            <a:ext cx="144000" cy="51"/>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9" name="矩形 139"/>
                        <wps:cNvSpPr/>
                        <wps:spPr>
                          <a:xfrm>
                            <a:off x="2889210" y="517078"/>
                            <a:ext cx="563271" cy="311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67BA" w:rsidRPr="005C67BA" w:rsidRDefault="005C67BA" w:rsidP="005C67BA">
                              <w:pPr>
                                <w:jc w:val="center"/>
                                <w:rPr>
                                  <w:color w:val="000000" w:themeColor="text1"/>
                                  <w:sz w:val="16"/>
                                </w:rPr>
                              </w:pPr>
                              <w:r w:rsidRPr="005C67BA">
                                <w:rPr>
                                  <w:color w:val="000000" w:themeColor="text1"/>
                                  <w:sz w:val="16"/>
                                </w:rPr>
                                <w:t>Channel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文本框 140"/>
                        <wps:cNvSpPr txBox="1"/>
                        <wps:spPr>
                          <a:xfrm>
                            <a:off x="2363223" y="109464"/>
                            <a:ext cx="402590" cy="3371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A22090">
                              <w:pPr>
                                <w:rPr>
                                  <w:sz w:val="16"/>
                                  <w:szCs w:val="16"/>
                                </w:rPr>
                              </w:pPr>
                              <m:oMathPara>
                                <m:oMath>
                                  <m:sSup>
                                    <m:sSupPr>
                                      <m:ctrlPr>
                                        <w:rPr>
                                          <w:rFonts w:ascii="Cambria Math" w:hAnsi="Cambria Math"/>
                                          <w:i/>
                                          <w:sz w:val="16"/>
                                          <w:szCs w:val="16"/>
                                        </w:rPr>
                                      </m:ctrlPr>
                                    </m:sSupPr>
                                    <m:e>
                                      <m:r>
                                        <w:rPr>
                                          <w:rFonts w:ascii="Cambria Math" w:hAnsi="Cambria Math"/>
                                          <w:sz w:val="16"/>
                                          <w:szCs w:val="16"/>
                                        </w:rPr>
                                        <m:t>e</m:t>
                                      </m:r>
                                    </m:e>
                                    <m:sup>
                                      <m:r>
                                        <w:rPr>
                                          <w:rFonts w:ascii="Cambria Math" w:hAnsi="Cambria Math"/>
                                          <w:sz w:val="16"/>
                                          <w:szCs w:val="16"/>
                                        </w:rPr>
                                        <m:t>j</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n</m:t>
                                          </m:r>
                                        </m:sub>
                                      </m:sSub>
                                    </m:sup>
                                  </m:sSup>
                                  <m:r>
                                    <w:rPr>
                                      <w:rFonts w:ascii="Cambria Math" w:hAnsi="Cambria Math"/>
                                      <w:sz w:val="16"/>
                                      <w:szCs w:val="16"/>
                                    </w:rPr>
                                    <m:t xml:space="preserve"> </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1" name="直接箭头连接符 141"/>
                        <wps:cNvCnPr/>
                        <wps:spPr>
                          <a:xfrm>
                            <a:off x="2670047" y="672939"/>
                            <a:ext cx="234087" cy="61"/>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1419147" y="590235"/>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a:off x="277976" y="590190"/>
                            <a:ext cx="577900" cy="0"/>
                          </a:xfrm>
                          <a:prstGeom prst="straightConnector1">
                            <a:avLst/>
                          </a:prstGeom>
                          <a:ln w="19050">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a:off x="1419147" y="509768"/>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704688" y="509717"/>
                            <a:ext cx="144000" cy="51"/>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a:off x="1419147" y="755743"/>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77976" y="755685"/>
                            <a:ext cx="577900" cy="0"/>
                          </a:xfrm>
                          <a:prstGeom prst="straightConnector1">
                            <a:avLst/>
                          </a:prstGeom>
                          <a:ln w="19050">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9" name="直接箭头连接符 149"/>
                        <wps:cNvCnPr/>
                        <wps:spPr>
                          <a:xfrm>
                            <a:off x="1419147" y="828895"/>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0" name="直接箭头连接符 150"/>
                        <wps:cNvCnPr/>
                        <wps:spPr>
                          <a:xfrm>
                            <a:off x="704688" y="828844"/>
                            <a:ext cx="144000" cy="51"/>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1" name="直接箭头连接符 151"/>
                        <wps:cNvCnPr/>
                        <wps:spPr>
                          <a:xfrm>
                            <a:off x="1419147" y="1033721"/>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2" name="直接箭头连接符 152"/>
                        <wps:cNvCnPr/>
                        <wps:spPr>
                          <a:xfrm>
                            <a:off x="1419147" y="1106873"/>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3" name="直接箭头连接符 153"/>
                        <wps:cNvCnPr/>
                        <wps:spPr>
                          <a:xfrm>
                            <a:off x="1419147" y="1180025"/>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 name="直接箭头连接符 154"/>
                        <wps:cNvCnPr/>
                        <wps:spPr>
                          <a:xfrm>
                            <a:off x="1419147" y="163175"/>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5" name="直接箭头连接符 155"/>
                        <wps:cNvCnPr/>
                        <wps:spPr>
                          <a:xfrm>
                            <a:off x="1419147" y="236327"/>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1419147" y="309479"/>
                            <a:ext cx="219455" cy="8"/>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7" name="文本框 157"/>
                        <wps:cNvSpPr txBox="1"/>
                        <wps:spPr>
                          <a:xfrm>
                            <a:off x="409650" y="570254"/>
                            <a:ext cx="381635" cy="206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sz w:val="16"/>
                                  <w:szCs w:val="16"/>
                                </w:rPr>
                              </w:pPr>
                              <w:r>
                                <w:rPr>
                                  <w:sz w:val="16"/>
                                  <w:szCs w:val="16"/>
                                </w:rPr>
                                <w: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 name="文本框 158"/>
                        <wps:cNvSpPr txBox="1"/>
                        <wps:spPr>
                          <a:xfrm>
                            <a:off x="409650" y="737327"/>
                            <a:ext cx="381635" cy="206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sz w:val="16"/>
                                  <w:szCs w:val="16"/>
                                </w:rPr>
                              </w:pPr>
                              <w:r>
                                <w:rPr>
                                  <w:sz w:val="16"/>
                                  <w:szCs w:val="16"/>
                                </w:rPr>
                                <w: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9" name="文本框 159"/>
                        <wps:cNvSpPr txBox="1"/>
                        <wps:spPr>
                          <a:xfrm>
                            <a:off x="409650" y="407104"/>
                            <a:ext cx="381635" cy="206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sz w:val="16"/>
                                  <w:szCs w:val="16"/>
                                </w:rPr>
                              </w:pPr>
                              <w:r>
                                <w:rPr>
                                  <w:sz w:val="16"/>
                                  <w:szCs w:val="16"/>
                                </w:rPr>
                                <w: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1" name="文本框 161"/>
                        <wps:cNvSpPr txBox="1"/>
                        <wps:spPr>
                          <a:xfrm>
                            <a:off x="31344" y="407104"/>
                            <a:ext cx="46609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color w:val="FF0000"/>
                                  <w:sz w:val="16"/>
                                  <w:szCs w:val="16"/>
                                </w:rPr>
                              </w:pPr>
                              <w:r w:rsidRPr="005C67BA">
                                <w:rPr>
                                  <w:color w:val="FF0000"/>
                                  <w:sz w:val="16"/>
                                  <w:szCs w:val="16"/>
                                </w:rPr>
                                <w:t>PT-RS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2" name="文本框 162"/>
                        <wps:cNvSpPr txBox="1"/>
                        <wps:spPr>
                          <a:xfrm>
                            <a:off x="31344" y="590190"/>
                            <a:ext cx="46609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color w:val="FF0000"/>
                                  <w:sz w:val="16"/>
                                  <w:szCs w:val="16"/>
                                </w:rPr>
                              </w:pPr>
                              <w:r w:rsidRPr="005C67BA">
                                <w:rPr>
                                  <w:color w:val="FF0000"/>
                                  <w:sz w:val="16"/>
                                  <w:szCs w:val="16"/>
                                </w:rPr>
                                <w:t>PT-RS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3" name="文本框 163"/>
                        <wps:cNvSpPr txBox="1"/>
                        <wps:spPr>
                          <a:xfrm>
                            <a:off x="1178467" y="130953"/>
                            <a:ext cx="240665"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sz w:val="16"/>
                                  <w:szCs w:val="16"/>
                                </w:rPr>
                              </w:pPr>
                              <w:r>
                                <w:rPr>
                                  <w:sz w:val="16"/>
                                  <w:szCs w:val="16"/>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4" name="文本框 164"/>
                        <wps:cNvSpPr txBox="1"/>
                        <wps:spPr>
                          <a:xfrm>
                            <a:off x="1178467" y="1000434"/>
                            <a:ext cx="240665"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67BA" w:rsidRPr="005C67BA" w:rsidRDefault="005C67BA">
                              <w:pPr>
                                <w:rPr>
                                  <w:sz w:val="16"/>
                                  <w:szCs w:val="16"/>
                                </w:rPr>
                              </w:pPr>
                              <w:r>
                                <w:rPr>
                                  <w:sz w:val="16"/>
                                  <w:szCs w:val="16"/>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5" name="矩形 165"/>
                        <wps:cNvSpPr/>
                        <wps:spPr>
                          <a:xfrm>
                            <a:off x="3682094" y="407104"/>
                            <a:ext cx="691125" cy="53177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10E9" w:rsidRPr="005C67BA" w:rsidRDefault="005010E9" w:rsidP="005C67BA">
                              <w:pPr>
                                <w:jc w:val="center"/>
                                <w:rPr>
                                  <w:color w:val="000000" w:themeColor="text1"/>
                                  <w:sz w:val="16"/>
                                </w:rPr>
                              </w:pPr>
                              <w:r w:rsidRPr="005C67BA">
                                <w:rPr>
                                  <w:color w:val="000000" w:themeColor="text1"/>
                                  <w:sz w:val="16"/>
                                </w:rPr>
                                <w:t>Channel</w:t>
                              </w:r>
                              <w:r>
                                <w:rPr>
                                  <w:color w:val="000000" w:themeColor="text1"/>
                                  <w:sz w:val="16"/>
                                </w:rPr>
                                <w:t xml:space="preserve"> equalizer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直接箭头连接符 166"/>
                        <wps:cNvCnPr>
                          <a:stCxn id="139" idx="3"/>
                          <a:endCxn id="165" idx="1"/>
                        </wps:cNvCnPr>
                        <wps:spPr>
                          <a:xfrm>
                            <a:off x="3452481" y="672991"/>
                            <a:ext cx="229613" cy="0"/>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a:stCxn id="165" idx="3"/>
                        </wps:cNvCnPr>
                        <wps:spPr>
                          <a:xfrm>
                            <a:off x="4373219" y="672991"/>
                            <a:ext cx="293672" cy="0"/>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8" name="文本框 168"/>
                        <wps:cNvSpPr txBox="1"/>
                        <wps:spPr>
                          <a:xfrm>
                            <a:off x="2820838" y="130953"/>
                            <a:ext cx="1613139" cy="975928"/>
                          </a:xfrm>
                          <a:prstGeom prst="rect">
                            <a:avLst/>
                          </a:prstGeom>
                          <a:no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5010E9" w:rsidRDefault="005010E9">
                              <w:r>
                                <w:t>Counter-effect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6701675" id="画布 119" o:spid="_x0000_s1026" editas="canvas" style="width:379pt;height:105.4pt;mso-position-horizontal-relative:char;mso-position-vertical-relative:line" coordsize="48133,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133;height:13385;visibility:visible;mso-wrap-style:square">
                  <v:fill o:detectmouseclick="t"/>
                  <v:path o:connecttype="none"/>
                </v:shape>
                <v:rect id="矩形 120" o:spid="_x0000_s1028" style="position:absolute;left:8558;top:4023;width:5633;height:5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mR+scA&#10;AADcAAAADwAAAGRycy9kb3ducmV2LnhtbESPT2vDMAzF74N+B6PBLqV1lsMYad1SBm3DYIP1z2E3&#10;EatxWCyb2Guzbz8dBrtJvKf3flquR9+rKw2pC2zgcV6AIm6C7bg1cDpuZ8+gUka22AcmAz+UYL2a&#10;3C2xsuHGH3Q95FZJCKcKDbicY6V1ahx5TPMQiUW7hMFjlnVotR3wJuG+12VRPGmPHUuDw0gvjpqv&#10;w7c3sN276Ua/vp1jnd4vvqzjbj/9NObhftwsQGUa87/577q2gl8KvjwjE+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pkfrHAAAA3AAAAA8AAAAAAAAAAAAAAAAAmAIAAGRy&#10;cy9kb3ducmV2LnhtbFBLBQYAAAAABAAEAPUAAACMAwAAAAA=&#10;" filled="f" strokecolor="black [3213]" strokeweight="2pt">
                  <v:textbox>
                    <w:txbxContent>
                      <w:p w:rsidR="005C67BA" w:rsidRPr="005C67BA" w:rsidRDefault="005C67BA" w:rsidP="005C67BA">
                        <w:pPr>
                          <w:jc w:val="center"/>
                          <w:rPr>
                            <w:color w:val="000000" w:themeColor="text1"/>
                            <w:sz w:val="16"/>
                            <w:szCs w:val="16"/>
                          </w:rPr>
                        </w:pPr>
                        <w:r w:rsidRPr="005C67BA">
                          <w:rPr>
                            <w:color w:val="000000" w:themeColor="text1"/>
                            <w:sz w:val="16"/>
                            <w:szCs w:val="16"/>
                          </w:rPr>
                          <w:t>DFT</w:t>
                        </w:r>
                      </w:p>
                    </w:txbxContent>
                  </v:textbox>
                </v:rect>
                <v:rect id="矩形 131" o:spid="_x0000_s1029" style="position:absolute;left:16386;top:657;width:5632;height:12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yivMMA&#10;AADcAAAADwAAAGRycy9kb3ducmV2LnhtbERPS2sCMRC+F/ofwgi9iGZVKLI1ihTURWjB16G3YTNu&#10;FjeTsIm6/feNIPQ2H99zZovONuJGbagdKxgNMxDEpdM1VwqOh9VgCiJEZI2NY1LwSwEW89eXGeba&#10;3XlHt32sRArhkKMCE6PPpQylIYth6Dxx4s6utRgTbCupW7yncNvIcZa9S4s1pwaDnj4NlZf91SpY&#10;bUx/KbdfJ1+E77MdF3696f8o9dbrlh8gInXxX/x0FzrNn4z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yivMMAAADcAAAADwAAAAAAAAAAAAAAAACYAgAAZHJzL2Rv&#10;d25yZXYueG1sUEsFBgAAAAAEAAQA9QAAAIgDAAAAAA==&#10;" filled="f" strokecolor="black [3213]" strokeweight="2pt">
                  <v:textbox>
                    <w:txbxContent>
                      <w:p w:rsidR="005C67BA" w:rsidRPr="005C67BA" w:rsidRDefault="005C67BA" w:rsidP="005C67BA">
                        <w:pPr>
                          <w:jc w:val="center"/>
                          <w:rPr>
                            <w:color w:val="000000" w:themeColor="text1"/>
                            <w:sz w:val="16"/>
                            <w:szCs w:val="16"/>
                          </w:rPr>
                        </w:pPr>
                        <w:r w:rsidRPr="005C67BA">
                          <w:rPr>
                            <w:color w:val="000000" w:themeColor="text1"/>
                            <w:sz w:val="16"/>
                            <w:szCs w:val="16"/>
                          </w:rPr>
                          <w:t>IDFT</w:t>
                        </w:r>
                      </w:p>
                    </w:txbxContent>
                  </v:textbox>
                </v:rect>
                <v:oval id="椭圆 121" o:spid="_x0000_s1030" style="position:absolute;left:24359;top:5559;width:2341;height:2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OLsMA&#10;AADcAAAADwAAAGRycy9kb3ducmV2LnhtbERPS2vCQBC+C/0PyxR6Kc1GA7amWUWEUvUiTW3PQ3by&#10;INnZkN1q/PeuUPA2H99zstVoOnGiwTWWFUyjGARxYXXDlYLj98fLGwjnkTV2lknBhRyslg+TDFNt&#10;z/xFp9xXIoSwS1FB7X2fSumKmgy6yPbEgSvtYNAHOFRSD3gO4aaTszieS4MNh4Yae9rUVLT5n1Gw&#10;2P4c97J8HZ+Tz3ax+6WkMYdEqafHcf0OwtPo7+J/91aH+bMp3J4JF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JOLsMAAADcAAAADwAAAAAAAAAAAAAAAACYAgAAZHJzL2Rv&#10;d25yZXYueG1sUEsFBgAAAAAEAAQA9QAAAIgDAAAAAA==&#10;" filled="f" strokecolor="black [3213]" strokeweight="2pt"/>
                <v:line id="直接连接符 132" o:spid="_x0000_s1031" style="position:absolute;visibility:visible;mso-wrap-style:square" from="24702,5902" to="26357,7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OMcEAAADcAAAADwAAAGRycy9kb3ducmV2LnhtbERPTWvCQBC9F/wPywje6sYUiqSuYgVt&#10;r0Y9eBuy02xodjbsbkz8912h4G0e73NWm9G24kY+NI4VLOYZCOLK6YZrBefT/nUJIkRkja1jUnCn&#10;AJv15GWFhXYDH+lWxlqkEA4FKjAxdoWUoTJkMcxdR5y4H+ctxgR9LbXHIYXbVuZZ9i4tNpwaDHa0&#10;M1T9lr1VcO0/o/86ye1QjruDyfdt1buLUrPpuP0AEWmMT/G/+1un+W85PJ5JF8j1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7Q4xwQAAANwAAAAPAAAAAAAAAAAAAAAA&#10;AKECAABkcnMvZG93bnJldi54bWxQSwUGAAAAAAQABAD5AAAAjwMAAAAA&#10;" strokecolor="black [3213]" strokeweight="1.5pt"/>
                <v:line id="直接连接符 133" o:spid="_x0000_s1032" style="position:absolute;flip:x;visibility:visible;mso-wrap-style:square" from="24702,5902" to="26357,7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0+SMEAAADcAAAADwAAAGRycy9kb3ducmV2LnhtbERPS4vCMBC+L/gfwgje1rTqilSjqLiL&#10;7EF83odmTIvNpDRRu/9+IyzsbT6+58wWra3EgxpfOlaQ9hMQxLnTJRsF59Pn+wSED8gaK8ek4Ic8&#10;LOadtxlm2j35QI9jMCKGsM9QQRFCnUnp84Is+r6riSN3dY3FEGFjpG7wGcNtJQdJMpYWS44NBda0&#10;Lii/He9WwQb11+jw/bHRp93emFGbJqtLqlSv2y6nIAK14V/8597qOH84hNcz8QI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T5IwQAAANwAAAAPAAAAAAAAAAAAAAAA&#10;AKECAABkcnMvZG93bnJldi54bWxQSwUGAAAAAAQABAD5AAAAjwMAAAAA&#10;" strokecolor="black [3213]" strokeweight="1.5pt"/>
                <v:shapetype id="_x0000_t32" coordsize="21600,21600" o:spt="32" o:oned="t" path="m,l21600,21600e" filled="f">
                  <v:path arrowok="t" fillok="f" o:connecttype="none"/>
                  <o:lock v:ext="edit" shapetype="t"/>
                </v:shapetype>
                <v:shape id="直接箭头连接符 134" o:spid="_x0000_s1033" type="#_x0000_t32" style="position:absolute;left:25523;top:3145;width:7;height:24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3sj8MAAADcAAAADwAAAGRycy9kb3ducmV2LnhtbERPS2vCQBC+F/wPywi91Y2miE1dg4Sm&#10;CO3FBz0P2ekmmp0N2W2M/75bKHibj+8563y0rRio941jBfNZAoK4crpho+B0LJ9WIHxA1tg6JgU3&#10;8pBvJg9rzLS78p6GQzAihrDPUEEdQpdJ6auaLPqZ64gj9+16iyHC3kjd4zWG21YukmQpLTYcG2rs&#10;qKipuhx+rIKzKXbpW/l5osuLKZer1n68376UepyO21cQgcZwF/+7dzrOT5/h75l4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d7I/DAAAA3AAAAA8AAAAAAAAAAAAA&#10;AAAAoQIAAGRycy9kb3ducmV2LnhtbFBLBQYAAAAABAAEAPkAAACRAwAAAAA=&#10;" strokecolor="black [3213]" strokeweight="1.5pt">
                  <v:stroke endarrow="classic"/>
                </v:shape>
                <v:shape id="直接箭头连接符 135" o:spid="_x0000_s1034" type="#_x0000_t32" style="position:absolute;left:14191;top:6729;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FJFMMAAADcAAAADwAAAGRycy9kb3ducmV2LnhtbERPS2vCQBC+F/wPywi91Y2Gik1dg4Sm&#10;CO3FBz0P2ekmmp0N2W2M/75bKHibj+8563y0rRio941jBfNZAoK4crpho+B0LJ9WIHxA1tg6JgU3&#10;8pBvJg9rzLS78p6GQzAihrDPUEEdQpdJ6auaLPqZ64gj9+16iyHC3kjd4zWG21YukmQpLTYcG2rs&#10;qKipuhx+rIKzKXbpW/l5osuLKZer1n68376UepyO21cQgcZwF/+7dzrOT5/h75l4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RSRTDAAAA3AAAAA8AAAAAAAAAAAAA&#10;AAAAoQIAAGRycy9kb3ducmV2LnhtbFBLBQYAAAAABAAEAPkAAACRAwAAAAA=&#10;" strokecolor="black [3213]" strokeweight="1.5pt">
                  <v:stroke endarrow="classic"/>
                </v:shape>
                <v:shape id="直接箭头连接符 137" o:spid="_x0000_s1035" type="#_x0000_t32" style="position:absolute;left:22018;top:6729;width:234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9y+MEAAADcAAAADwAAAGRycy9kb3ducmV2LnhtbERPS4vCMBC+C/6HMII3TVVQt2sUka0I&#10;68UHex6a2bTaTEqT1frvN4LgbT6+5yxWra3EjRpfOlYwGiYgiHOnSzYKzqdsMAfhA7LGyjEpeJCH&#10;1bLbWWCq3Z0PdDsGI2II+xQVFCHUqZQ+L8iiH7qaOHK/rrEYImyM1A3eY7it5DhJptJiybGhwJo2&#10;BeXX459VcDGb3eQr25/p+mGy6byy39vHj1L9Xrv+BBGoDW/xy73Tcf5kBs9n4gV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j3L4wQAAANwAAAAPAAAAAAAAAAAAAAAA&#10;AKECAABkcnMvZG93bnJldi54bWxQSwUGAAAAAAQABAD5AAAAjwMAAAAA&#10;" strokecolor="black [3213]" strokeweight="1.5pt">
                  <v:stroke endarrow="classic"/>
                </v:shape>
                <v:shape id="直接箭头连接符 138" o:spid="_x0000_s1036" type="#_x0000_t32" style="position:absolute;left:7046;top:6729;width:1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DmisQAAADcAAAADwAAAGRycy9kb3ducmV2LnhtbESPQWvCQBCF70L/wzIFb7ppBdHUVUQa&#10;EeqlKp6H7HQTzc6G7Fbjv+8chN5meG/e+2ax6n2jbtTFOrCBt3EGirgMtmZn4HQsRjNQMSFbbAKT&#10;gQdFWC1fBgvMbbjzN90OySkJ4ZijgSqlNtc6lhV5jOPQEov2EzqPSdbOadvhXcJ9o9+zbKo91iwN&#10;Fba0qai8Hn69gYvb7Cafxf5E17krprPGf20fZ2OGr/36A1SiPv2bn9c7K/gToZVnZAK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EOaKxAAAANwAAAAPAAAAAAAAAAAA&#10;AAAAAKECAABkcnMvZG93bnJldi54bWxQSwUGAAAAAAQABAD5AAAAkgMAAAAA&#10;" strokecolor="black [3213]" strokeweight="1.5pt">
                  <v:stroke endarrow="classic"/>
                </v:shape>
                <v:rect id="矩形 139" o:spid="_x0000_s1037" style="position:absolute;left:28892;top:5170;width:5632;height:31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uusQA&#10;AADcAAAADwAAAGRycy9kb3ducmV2LnhtbERPS2sCMRC+C/6HMIVeRLO1UHQ1igjWRWihPg7ehs24&#10;WbqZhE2q239vCgVv8/E9Z77sbCOu1IbasYKXUQaCuHS65krB8bAZTkCEiKyxcUwKfinActHvzTHX&#10;7sZfdN3HSqQQDjkqMDH6XMpQGrIYRs4TJ+7iWosxwbaSusVbCreNHGfZm7RYc2ow6GltqPze/1gF&#10;m60ZrOTu4+SL8Hmx48K/bwdnpZ6futUMRKQuPsT/7kKn+a9T+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KrrrEAAAA3AAAAA8AAAAAAAAAAAAAAAAAmAIAAGRycy9k&#10;b3ducmV2LnhtbFBLBQYAAAAABAAEAPUAAACJAwAAAAA=&#10;" filled="f" strokecolor="black [3213]" strokeweight="2pt">
                  <v:textbox>
                    <w:txbxContent>
                      <w:p w:rsidR="005C67BA" w:rsidRPr="005C67BA" w:rsidRDefault="005C67BA" w:rsidP="005C67BA">
                        <w:pPr>
                          <w:jc w:val="center"/>
                          <w:rPr>
                            <w:color w:val="000000" w:themeColor="text1"/>
                            <w:sz w:val="16"/>
                          </w:rPr>
                        </w:pPr>
                        <w:r w:rsidRPr="005C67BA">
                          <w:rPr>
                            <w:color w:val="000000" w:themeColor="text1"/>
                            <w:sz w:val="16"/>
                          </w:rPr>
                          <w:t>Channel</w:t>
                        </w:r>
                      </w:p>
                    </w:txbxContent>
                  </v:textbox>
                </v:rect>
                <v:shapetype id="_x0000_t202" coordsize="21600,21600" o:spt="202" path="m,l,21600r21600,l21600,xe">
                  <v:stroke joinstyle="miter"/>
                  <v:path gradientshapeok="t" o:connecttype="rect"/>
                </v:shapetype>
                <v:shape id="文本框 140" o:spid="_x0000_s1038" type="#_x0000_t202" style="position:absolute;left:23632;top:1094;width:4026;height:33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9rV8cA&#10;AADcAAAADwAAAGRycy9kb3ducmV2LnhtbESPQWsCMRCF74X+hzAFL0WzLSJlNUpbaBGxLVURj8Nm&#10;ulncTJYk6vrvO4dCbzO8N+99M1v0vlVniqkJbOBhVIAiroJtuDaw274Nn0CljGyxDUwGrpRgMb+9&#10;mWFpw4W/6bzJtZIQTiUacDl3pdapcuQxjUJHLNpPiB6zrLHWNuJFwn2rH4tioj02LA0OO3p1VB03&#10;J2/g6Fb3X8X7x8t+srzGz+0pHOL6YMzgrn+egsrU53/z3/XSCv5Y8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a1fHAAAA3AAAAA8AAAAAAAAAAAAAAAAAmAIAAGRy&#10;cy9kb3ducmV2LnhtbFBLBQYAAAAABAAEAPUAAACMAwAAAAA=&#10;" filled="f" stroked="f" strokeweight=".5pt">
                  <v:textbox>
                    <w:txbxContent>
                      <w:p w:rsidR="005C67BA" w:rsidRPr="005C67BA" w:rsidRDefault="0091388D">
                        <w:pPr>
                          <w:rPr>
                            <w:sz w:val="16"/>
                            <w:szCs w:val="16"/>
                          </w:rPr>
                        </w:pPr>
                        <m:oMathPara>
                          <m:oMath>
                            <m:sSup>
                              <m:sSupPr>
                                <m:ctrlPr>
                                  <w:rPr>
                                    <w:rFonts w:ascii="Cambria Math" w:hAnsi="Cambria Math"/>
                                    <w:i/>
                                    <w:sz w:val="16"/>
                                    <w:szCs w:val="16"/>
                                  </w:rPr>
                                </m:ctrlPr>
                              </m:sSupPr>
                              <m:e>
                                <m:r>
                                  <w:rPr>
                                    <w:rFonts w:ascii="Cambria Math" w:hAnsi="Cambria Math"/>
                                    <w:sz w:val="16"/>
                                    <w:szCs w:val="16"/>
                                  </w:rPr>
                                  <m:t>e</m:t>
                                </m:r>
                              </m:e>
                              <m:sup>
                                <m:r>
                                  <w:rPr>
                                    <w:rFonts w:ascii="Cambria Math" w:hAnsi="Cambria Math"/>
                                    <w:sz w:val="16"/>
                                    <w:szCs w:val="16"/>
                                  </w:rPr>
                                  <m:t>j</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n</m:t>
                                    </m:r>
                                  </m:sub>
                                </m:sSub>
                              </m:sup>
                            </m:sSup>
                            <m:r>
                              <w:rPr>
                                <w:rFonts w:ascii="Cambria Math" w:hAnsi="Cambria Math"/>
                                <w:sz w:val="16"/>
                                <w:szCs w:val="16"/>
                              </w:rPr>
                              <m:t xml:space="preserve"> </m:t>
                            </m:r>
                          </m:oMath>
                        </m:oMathPara>
                      </w:p>
                    </w:txbxContent>
                  </v:textbox>
                </v:shape>
                <v:shape id="直接箭头连接符 141" o:spid="_x0000_s1039" type="#_x0000_t32" style="position:absolute;left:26700;top:6729;width:234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w8asEAAADcAAAADwAAAGRycy9kb3ducmV2LnhtbERPS4vCMBC+C/sfwix409QHotUoi1gR&#10;1su64nloxrRrMylN1PrvzYLgbT6+5yxWra3EjRpfOlYw6CcgiHOnSzYKjr9ZbwrCB2SNlWNS8CAP&#10;q+VHZ4Gpdnf+odshGBFD2KeooAihTqX0eUEWfd/VxJE7u8ZiiLAxUjd4j+G2ksMkmUiLJceGAmta&#10;F5RfDler4M+sd6NNtj/SZWayybSy39vHSanuZ/s1BxGoDW/xy73Tcf54AP/PxAvk8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LDxqwQAAANwAAAAPAAAAAAAAAAAAAAAA&#10;AKECAABkcnMvZG93bnJldi54bWxQSwUGAAAAAAQABAD5AAAAjwMAAAAA&#10;" strokecolor="black [3213]" strokeweight="1.5pt">
                  <v:stroke endarrow="classic"/>
                </v:shape>
                <v:shape id="直接箭头连接符 143" o:spid="_x0000_s1040" type="#_x0000_t32" style="position:absolute;left:14191;top:5902;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IHhsMAAADcAAAADwAAAGRycy9kb3ducmV2LnhtbERPS2vCQBC+F/wPywi91Y2miE1dg4Sm&#10;CO3FBz0P2ekmmp0N2W2M/75bKHibj+8563y0rRio941jBfNZAoK4crpho+B0LJ9WIHxA1tg6JgU3&#10;8pBvJg9rzLS78p6GQzAihrDPUEEdQpdJ6auaLPqZ64gj9+16iyHC3kjd4zWG21YukmQpLTYcG2rs&#10;qKipuhx+rIKzKXbpW/l5osuLKZer1n68376UepyO21cQgcZwF/+7dzrOf07h75l4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B4bDAAAA3AAAAA8AAAAAAAAAAAAA&#10;AAAAoQIAAGRycy9kb3ducmV2LnhtbFBLBQYAAAAABAAEAPkAAACRAwAAAAA=&#10;" strokecolor="black [3213]" strokeweight="1.5pt">
                  <v:stroke endarrow="classic"/>
                </v:shape>
                <v:shape id="直接箭头连接符 144" o:spid="_x0000_s1041" type="#_x0000_t32" style="position:absolute;left:2779;top:5901;width:57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eWl8EAAADcAAAADwAAAGRycy9kb3ducmV2LnhtbERPS4vCMBC+L/gfwgje1tQHrnSNIqLi&#10;RcSue59txrbYTEqT1vrvjSDsbT6+5yxWnSlFS7UrLCsYDSMQxKnVBWcKLj+7zzkI55E1lpZJwYMc&#10;rJa9jwXG2t75TG3iMxFC2MWoIPe+iqV0aU4G3dBWxIG72tqgD7DOpK7xHsJNKcdRNJMGCw4NOVa0&#10;ySm9JY1RsL+1KTVf2y1Nfsv5+Xg5Hf+aVqlBv1t/g/DU+X/x233QYf50Cq9nwgV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5aXwQAAANwAAAAPAAAAAAAAAAAAAAAA&#10;AKECAABkcnMvZG93bnJldi54bWxQSwUGAAAAAAQABAD5AAAAjwMAAAAA&#10;" strokecolor="red" strokeweight="1.5pt">
                  <v:stroke endarrow="classic"/>
                </v:shape>
                <v:shape id="直接箭头连接符 145" o:spid="_x0000_s1042" type="#_x0000_t32" style="position:absolute;left:14191;top:5097;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c6acMAAADcAAAADwAAAGRycy9kb3ducmV2LnhtbERPS2vCQBC+F/oflin0Vje2NWh0DUWa&#10;IujFB56H7LiJyc6G7Fbjv+8WCr3Nx/ecRT7YVlyp97VjBeNRAoK4dLpmo+B4KF6mIHxA1tg6JgV3&#10;8pAvHx8WmGl34x1d98GIGMI+QwVVCF0mpS8rsuhHriOO3Nn1FkOEvZG6x1sMt618TZJUWqw5NlTY&#10;0aqistl/WwUXs1q/fRbbIzUzU6TT1m6+7ielnp+GjzmIQEP4F/+51zrOf5/A7zPxAr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XOmnDAAAA3AAAAA8AAAAAAAAAAAAA&#10;AAAAoQIAAGRycy9kb3ducmV2LnhtbFBLBQYAAAAABAAEAPkAAACRAwAAAAA=&#10;" strokecolor="black [3213]" strokeweight="1.5pt">
                  <v:stroke endarrow="classic"/>
                </v:shape>
                <v:shape id="直接箭头连接符 146" o:spid="_x0000_s1043" type="#_x0000_t32" style="position:absolute;left:7046;top:5097;width:1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WkHsIAAADcAAAADwAAAGRycy9kb3ducmV2LnhtbERPTWvCQBC9F/wPywi91Y1VgqZuRKQp&#10;gr1UpechO92kyc6G7Krx37tCobd5vM9ZrQfbigv1vnasYDpJQBCXTtdsFJyOxcsChA/IGlvHpOBG&#10;Htb56GmFmXZX/qLLIRgRQ9hnqKAKocuk9GVFFv3EdcSR+3G9xRBhb6Tu8RrDbStfkySVFmuODRV2&#10;tK2obA5nq+DXbHez9+LzRM3SFOmitfuP27dSz+Nh8wYi0BD+xX/unY7z5yk8nokXy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WkHsIAAADcAAAADwAAAAAAAAAAAAAA&#10;AAChAgAAZHJzL2Rvd25yZXYueG1sUEsFBgAAAAAEAAQA+QAAAJADAAAAAA==&#10;" strokecolor="black [3213]" strokeweight="1.5pt">
                  <v:stroke endarrow="classic"/>
                </v:shape>
                <v:shape id="直接箭头连接符 147" o:spid="_x0000_s1044" type="#_x0000_t32" style="position:absolute;left:14191;top:7557;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kBhcIAAADcAAAADwAAAGRycy9kb3ducmV2LnhtbERPTWvCQBC9F/wPywjedGMVtamriDQi&#10;1Iup9Dxkp5vU7GzIrhr/vVsQepvH+5zlurO1uFLrK8cKxqMEBHHhdMVGwekrGy5A+ICssXZMCu7k&#10;Yb3qvSwx1e7GR7rmwYgYwj5FBWUITSqlL0qy6EeuIY7cj2sthghbI3WLtxhua/maJDNpseLYUGJD&#10;25KKc36xCn7Ndj/5yA4nOr+ZbLao7efu/q3UoN9t3kEE6sK/+One6zh/Ooe/Z+IF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4kBhcIAAADcAAAADwAAAAAAAAAAAAAA&#10;AAChAgAAZHJzL2Rvd25yZXYueG1sUEsFBgAAAAAEAAQA+QAAAJADAAAAAA==&#10;" strokecolor="black [3213]" strokeweight="1.5pt">
                  <v:stroke endarrow="classic"/>
                </v:shape>
                <v:shape id="直接箭头连接符 148" o:spid="_x0000_s1045" type="#_x0000_t32" style="position:absolute;left:2779;top:7556;width:57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qcksQAAADcAAAADwAAAGRycy9kb3ducmV2LnhtbESPQWvCQBCF7wX/wzKCt7qxlVaiq0ix&#10;0osUrd7H7JgEs7Mhu4npv3cOgrcZ3pv3vlmselepjppQejYwGSegiDNvS84NHP++X2egQkS2WHkm&#10;A/8UYLUcvCwwtf7Ge+oOMVcSwiFFA0WMdap1yApyGMa+Jhbt4huHUdYm17bBm4S7Sr8lyYd2WLI0&#10;FFjTV0HZ9dA6A9trl1H7udnQ+6ma7XfH39257YwZDfv1HFSkPj7Nj+sfK/hToZVnZAK9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6pySxAAAANwAAAAPAAAAAAAAAAAA&#10;AAAAAKECAABkcnMvZG93bnJldi54bWxQSwUGAAAAAAQABAD5AAAAkgMAAAAA&#10;" strokecolor="red" strokeweight="1.5pt">
                  <v:stroke endarrow="classic"/>
                </v:shape>
                <v:shape id="直接箭头连接符 149" o:spid="_x0000_s1046" type="#_x0000_t32" style="position:absolute;left:14191;top:8288;width:219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owbMMAAADcAAAADwAAAGRycy9kb3ducmV2LnhtbERPS2vCQBC+F/wPywi91Y1tCZq6ikhT&#10;Avbig56H7HSTmp0N2a1J/n1XKHibj+85q81gG3GlzteOFcxnCQji0umajYLzKX9agPABWWPjmBSM&#10;5GGznjysMNOu5wNdj8GIGMI+QwVVCG0mpS8rsuhnriWO3LfrLIYIOyN1h30Mt418TpJUWqw5NlTY&#10;0q6i8nL8tQp+zK54ec8/z3RZmjxdNHb/MX4p9Tgdtm8gAg3hLv53FzrOf13C7Zl4gV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aMGzDAAAA3AAAAA8AAAAAAAAAAAAA&#10;AAAAoQIAAGRycy9kb3ducmV2LnhtbFBLBQYAAAAABAAEAPkAAACRAwAAAAA=&#10;" strokecolor="black [3213]" strokeweight="1.5pt">
                  <v:stroke endarrow="classic"/>
                </v:shape>
                <v:shape id="直接箭头连接符 150" o:spid="_x0000_s1047" type="#_x0000_t32" style="position:absolute;left:7046;top:8288;width:1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kPLMUAAADcAAAADwAAAGRycy9kb3ducmV2LnhtbESPQWvCQBCF74X+h2UK3uqmFcVGVynS&#10;iGAvWvE8ZKeb1OxsyK4a/71zEHqb4b1575v5sveNulAX68AG3oYZKOIy2JqdgcNP8ToFFROyxSYw&#10;GbhRhOXi+WmOuQ1X3tFln5ySEI45GqhSanOtY1mRxzgMLbFov6HzmGTtnLYdXiXcN/o9yybaY83S&#10;UGFLq4rK0/7sDfy51Wb0VXwf6PThism08dv17WjM4KX/nIFK1Kd/8+N6YwV/LPjyjEy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kPLMUAAADcAAAADwAAAAAAAAAA&#10;AAAAAAChAgAAZHJzL2Rvd25yZXYueG1sUEsFBgAAAAAEAAQA+QAAAJMDAAAAAA==&#10;" strokecolor="black [3213]" strokeweight="1.5pt">
                  <v:stroke endarrow="classic"/>
                </v:shape>
                <v:shape id="直接箭头连接符 151" o:spid="_x0000_s1048" type="#_x0000_t32" style="position:absolute;left:14191;top:10337;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Wqt8EAAADcAAAADwAAAGRycy9kb3ducmV2LnhtbERPTYvCMBC9C/sfwix401RF0WqURawI&#10;62Vd8Tw0Y9q1mZQmav33ZkHwNo/3OYtVaytxo8aXjhUM+gkI4tzpko2C42/Wm4LwAVlj5ZgUPMjD&#10;avnRWWCq3Z1/6HYIRsQQ9ikqKEKoUyl9XpBF33c1ceTOrrEYImyM1A3eY7it5DBJJtJiybGhwJrW&#10;BeWXw9Uq+DPr3WiT7Y90mZlsMq3s9/ZxUqr72X7NQQRqw1v8cu90nD8ewP8z8QK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9aq3wQAAANwAAAAPAAAAAAAAAAAAAAAA&#10;AKECAABkcnMvZG93bnJldi54bWxQSwUGAAAAAAQABAD5AAAAjwMAAAAA&#10;" strokecolor="black [3213]" strokeweight="1.5pt">
                  <v:stroke endarrow="classic"/>
                </v:shape>
                <v:shape id="直接箭头连接符 152" o:spid="_x0000_s1049" type="#_x0000_t32" style="position:absolute;left:14191;top:11068;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c0wMEAAADcAAAADwAAAGRycy9kb3ducmV2LnhtbERPS4vCMBC+C/6HMMLeNFVZcbtGEbGL&#10;oBcf7HloZtNqMylN1PrvN4LgbT6+58wWra3EjRpfOlYwHCQgiHOnSzYKTsesPwXhA7LGyjEpeJCH&#10;xbzbmWGq3Z33dDsEI2II+xQVFCHUqZQ+L8iiH7iaOHJ/rrEYImyM1A3eY7it5ChJJtJiybGhwJpW&#10;BeWXw9UqOJvVZrzOdie6fJlsMq3s9ufxq9RHr11+gwjUhrf45d7oOP9zBM9n4gV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JzTAwQAAANwAAAAPAAAAAAAAAAAAAAAA&#10;AKECAABkcnMvZG93bnJldi54bWxQSwUGAAAAAAQABAD5AAAAjwMAAAAA&#10;" strokecolor="black [3213]" strokeweight="1.5pt">
                  <v:stroke endarrow="classic"/>
                </v:shape>
                <v:shape id="直接箭头连接符 153" o:spid="_x0000_s1050" type="#_x0000_t32" style="position:absolute;left:14191;top:11800;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uRW8MAAADcAAAADwAAAGRycy9kb3ducmV2LnhtbERPS2vCQBC+F/wPywi91Y2Gik1dg4Sm&#10;CO3FBz0P2ekmmp0N2W2M/75bKHibj+8563y0rRio941jBfNZAoK4crpho+B0LJ9WIHxA1tg6JgU3&#10;8pBvJg9rzLS78p6GQzAihrDPUEEdQpdJ6auaLPqZ64gj9+16iyHC3kjd4zWG21YukmQpLTYcG2rs&#10;qKipuhx+rIKzKXbpW/l5osuLKZer1n68376UepyO21cQgcZwF/+7dzrOf07h75l4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rkVvDAAAA3AAAAA8AAAAAAAAAAAAA&#10;AAAAoQIAAGRycy9kb3ducmV2LnhtbFBLBQYAAAAABAAEAPkAAACRAwAAAAA=&#10;" strokecolor="black [3213]" strokeweight="1.5pt">
                  <v:stroke endarrow="classic"/>
                </v:shape>
                <v:shape id="直接箭头连接符 154" o:spid="_x0000_s1051" type="#_x0000_t32" style="position:absolute;left:14191;top:1631;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JL8MAAADcAAAADwAAAGRycy9kb3ducmV2LnhtbERPS2vCQBC+F/oflin0Vje2NWh0DUWa&#10;IujFB56H7LiJyc6G7Fbjv+8WCr3Nx/ecRT7YVlyp97VjBeNRAoK4dLpmo+B4KF6mIHxA1tg6JgV3&#10;8pAvHx8WmGl34x1d98GIGMI+QwVVCF0mpS8rsuhHriOO3Nn1FkOEvZG6x1sMt618TZJUWqw5NlTY&#10;0aqistl/WwUXs1q/fRbbIzUzU6TT1m6+7ielnp+GjzmIQEP4F/+51zrOn7zD7zPxAr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CCS/DAAAA3AAAAA8AAAAAAAAAAAAA&#10;AAAAoQIAAGRycy9kb3ducmV2LnhtbFBLBQYAAAAABAAEAPkAAACRAwAAAAA=&#10;" strokecolor="black [3213]" strokeweight="1.5pt">
                  <v:stroke endarrow="classic"/>
                </v:shape>
                <v:shape id="直接箭头连接符 155" o:spid="_x0000_s1052" type="#_x0000_t32" style="position:absolute;left:14191;top:2363;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6stMMAAADcAAAADwAAAGRycy9kb3ducmV2LnhtbERPS2vCQBC+F/wPywi91Y0WxaauQUJT&#10;hPbig56H7HQTzc6G7DaJ/75bKHibj+85m2y0jeip87VjBfNZAoK4dLpmo+B8Kp7WIHxA1tg4JgU3&#10;8pBtJw8bTLUb+ED9MRgRQ9inqKAKoU2l9GVFFv3MtcSR+3adxRBhZ6TucIjhtpGLJFlJizXHhgpb&#10;yisqr8cfq+Bi8v3zW/F5puuLKVbrxn68376UepyOu1cQgcZwF/+79zrOXy7h75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OrLTDAAAA3AAAAA8AAAAAAAAAAAAA&#10;AAAAoQIAAGRycy9kb3ducmV2LnhtbFBLBQYAAAAABAAEAPkAAACRAwAAAAA=&#10;" strokecolor="black [3213]" strokeweight="1.5pt">
                  <v:stroke endarrow="classic"/>
                </v:shape>
                <v:shape id="直接箭头连接符 156" o:spid="_x0000_s1053" type="#_x0000_t32" style="position:absolute;left:14191;top:3094;width:21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wyw8IAAADcAAAADwAAAGRycy9kb3ducmV2LnhtbERPTWvCQBC9F/wPywi91Y0Vg6ZuRKQp&#10;gr1UpechO92kyc6G7Krx37tCobd5vM9ZrQfbigv1vnasYDpJQBCXTtdsFJyOxcsChA/IGlvHpOBG&#10;Htb56GmFmXZX/qLLIRgRQ9hnqKAKocuk9GVFFv3EdcSR+3G9xRBhb6Tu8RrDbStfkySVFmuODRV2&#10;tK2obA5nq+DXbHez9+LzRM3SFOmitfuP27dSz+Nh8wYi0BD+xX/unY7z5yk8nokXy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Rwyw8IAAADcAAAADwAAAAAAAAAAAAAA&#10;AAChAgAAZHJzL2Rvd25yZXYueG1sUEsFBgAAAAAEAAQA+QAAAJADAAAAAA==&#10;" strokecolor="black [3213]" strokeweight="1.5pt">
                  <v:stroke endarrow="classic"/>
                </v:shape>
                <v:shape id="文本框 157" o:spid="_x0000_s1054" type="#_x0000_t202" style="position:absolute;left:4096;top:5702;width:3816;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9l/sQA&#10;AADcAAAADwAAAGRycy9kb3ducmV2LnhtbERPTWsCMRC9F/wPYQq9iGYtaMvWKCooUmxLVYrHYTPd&#10;LG4mSxJ1/feNIPQ2j/c542lra3EmHyrHCgb9DARx4XTFpYL9btl7BREissbaMSm4UoDppPMwxly7&#10;C3/TeRtLkUI45KjAxNjkUobCkMXQdw1x4n6dtxgT9KXUHi8p3NbyOctG0mLFqcFgQwtDxXF7sgqO&#10;5r37la0+5j+j9dV/7k7u4DcHpZ4e29kbiEht/Bff3Wud5g9f4P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PZf7EAAAA3AAAAA8AAAAAAAAAAAAAAAAAmAIAAGRycy9k&#10;b3ducmV2LnhtbFBLBQYAAAAABAAEAPUAAACJAwAAAAA=&#10;" filled="f" stroked="f" strokeweight=".5pt">
                  <v:textbox>
                    <w:txbxContent>
                      <w:p w:rsidR="005C67BA" w:rsidRPr="005C67BA" w:rsidRDefault="005C67BA">
                        <w:pPr>
                          <w:rPr>
                            <w:sz w:val="16"/>
                            <w:szCs w:val="16"/>
                          </w:rPr>
                        </w:pPr>
                        <w:r>
                          <w:rPr>
                            <w:sz w:val="16"/>
                            <w:szCs w:val="16"/>
                          </w:rPr>
                          <w:t>Data</w:t>
                        </w:r>
                      </w:p>
                    </w:txbxContent>
                  </v:textbox>
                </v:shape>
                <v:shape id="文本框 158" o:spid="_x0000_s1055" type="#_x0000_t202" style="position:absolute;left:4096;top:7373;width:3816;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DxjMcA&#10;AADcAAAADwAAAGRycy9kb3ducmV2LnhtbESPQWsCMRCF74X+hzAFL0WzLShlNUpbaBGxLVURj8Nm&#10;ulncTJYk6vrvO4dCbzO8N+99M1v0vlVniqkJbOBhVIAiroJtuDaw274Nn0CljGyxDUwGrpRgMb+9&#10;mWFpw4W/6bzJtZIQTiUacDl3pdapcuQxjUJHLNpPiB6zrLHWNuJFwn2rH4tioj02LA0OO3p1VB03&#10;J2/g6Fb3X8X7x8t+srzGz+0pHOL6YMzgrn+egsrU53/z3/XSCv5Ya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Q8YzHAAAA3AAAAA8AAAAAAAAAAAAAAAAAmAIAAGRy&#10;cy9kb3ducmV2LnhtbFBLBQYAAAAABAAEAPUAAACMAwAAAAA=&#10;" filled="f" stroked="f" strokeweight=".5pt">
                  <v:textbox>
                    <w:txbxContent>
                      <w:p w:rsidR="005C67BA" w:rsidRPr="005C67BA" w:rsidRDefault="005C67BA">
                        <w:pPr>
                          <w:rPr>
                            <w:sz w:val="16"/>
                            <w:szCs w:val="16"/>
                          </w:rPr>
                        </w:pPr>
                        <w:r>
                          <w:rPr>
                            <w:sz w:val="16"/>
                            <w:szCs w:val="16"/>
                          </w:rPr>
                          <w:t>Data</w:t>
                        </w:r>
                      </w:p>
                    </w:txbxContent>
                  </v:textbox>
                </v:shape>
                <v:shape id="文本框 159" o:spid="_x0000_s1056" type="#_x0000_t202" style="position:absolute;left:4096;top:4071;width:3816;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UF8QA&#10;AADcAAAADwAAAGRycy9kb3ducmV2LnhtbERPTWsCMRC9F/wPYQq9iGYtKO3WKCooUmxLVYrHYTPd&#10;LG4mSxJ1/feNIPQ2j/c542lra3EmHyrHCgb9DARx4XTFpYL9btl7AREissbaMSm4UoDppPMwxly7&#10;C3/TeRtLkUI45KjAxNjkUobCkMXQdw1x4n6dtxgT9KXUHi8p3NbyOctG0mLFqcFgQwtDxXF7sgqO&#10;5r37la0+5j+j9dV/7k7u4DcHpZ4e29kbiEht/Bff3Wud5g9f4f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cVBfEAAAA3AAAAA8AAAAAAAAAAAAAAAAAmAIAAGRycy9k&#10;b3ducmV2LnhtbFBLBQYAAAAABAAEAPUAAACJAwAAAAA=&#10;" filled="f" stroked="f" strokeweight=".5pt">
                  <v:textbox>
                    <w:txbxContent>
                      <w:p w:rsidR="005C67BA" w:rsidRPr="005C67BA" w:rsidRDefault="005C67BA">
                        <w:pPr>
                          <w:rPr>
                            <w:sz w:val="16"/>
                            <w:szCs w:val="16"/>
                          </w:rPr>
                        </w:pPr>
                        <w:r>
                          <w:rPr>
                            <w:sz w:val="16"/>
                            <w:szCs w:val="16"/>
                          </w:rPr>
                          <w:t>Data</w:t>
                        </w:r>
                      </w:p>
                    </w:txbxContent>
                  </v:textbox>
                </v:shape>
                <v:shape id="文本框 161" o:spid="_x0000_s1057" type="#_x0000_t202" style="position:absolute;left:313;top:4071;width:4661;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aSrMQA&#10;AADcAAAADwAAAGRycy9kb3ducmV2LnhtbERPS2sCMRC+C/0PYQpeSs3qYZGtUdpCRcQH1VI8Dpvp&#10;ZnEzWZKo6783QsHbfHzPmcw624gz+VA7VjAcZCCIS6drrhT87L9exyBCRNbYOCYFVwowmz71Jlho&#10;d+FvOu9iJVIIhwIVmBjbQspQGrIYBq4lTtyf8xZjgr6S2uMlhdtGjrIslxZrTg0GW/o0VB53J6vg&#10;aJYv22y+/vjNF1e/2Z/cwa8OSvWfu/c3EJG6+BD/uxc6zc+H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GkqzEAAAA3AAAAA8AAAAAAAAAAAAAAAAAmAIAAGRycy9k&#10;b3ducmV2LnhtbFBLBQYAAAAABAAEAPUAAACJAwAAAAA=&#10;" filled="f" stroked="f" strokeweight=".5pt">
                  <v:textbox>
                    <w:txbxContent>
                      <w:p w:rsidR="005C67BA" w:rsidRPr="005C67BA" w:rsidRDefault="005C67BA">
                        <w:pPr>
                          <w:rPr>
                            <w:color w:val="FF0000"/>
                            <w:sz w:val="16"/>
                            <w:szCs w:val="16"/>
                          </w:rPr>
                        </w:pPr>
                        <w:r w:rsidRPr="005C67BA">
                          <w:rPr>
                            <w:color w:val="FF0000"/>
                            <w:sz w:val="16"/>
                            <w:szCs w:val="16"/>
                          </w:rPr>
                          <w:t>PT-RS</w:t>
                        </w:r>
                      </w:p>
                    </w:txbxContent>
                  </v:textbox>
                </v:shape>
                <v:shape id="文本框 162" o:spid="_x0000_s1058" type="#_x0000_t202" style="position:absolute;left:313;top:5901;width:4661;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QM28MA&#10;AADcAAAADwAAAGRycy9kb3ducmV2LnhtbERPTWsCMRC9F/wPYQQvRbN6WMrWKK2giLSVqojHYTNu&#10;FjeTJYm6/vumUOhtHu9zpvPONuJGPtSOFYxHGQji0umaKwWH/XL4AiJEZI2NY1LwoADzWe9pioV2&#10;d/6m2y5WIoVwKFCBibEtpAylIYth5FrixJ2dtxgT9JXUHu8p3DZykmW5tFhzajDY0sJQedldrYKL&#10;2Txvs9Xn+zFfP/zX/upO/uOk1KDfvb2CiNTFf/Gfe63T/HwCv8+kC+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QM28MAAADcAAAADwAAAAAAAAAAAAAAAACYAgAAZHJzL2Rv&#10;d25yZXYueG1sUEsFBgAAAAAEAAQA9QAAAIgDAAAAAA==&#10;" filled="f" stroked="f" strokeweight=".5pt">
                  <v:textbox>
                    <w:txbxContent>
                      <w:p w:rsidR="005C67BA" w:rsidRPr="005C67BA" w:rsidRDefault="005C67BA">
                        <w:pPr>
                          <w:rPr>
                            <w:color w:val="FF0000"/>
                            <w:sz w:val="16"/>
                            <w:szCs w:val="16"/>
                          </w:rPr>
                        </w:pPr>
                        <w:r w:rsidRPr="005C67BA">
                          <w:rPr>
                            <w:color w:val="FF0000"/>
                            <w:sz w:val="16"/>
                            <w:szCs w:val="16"/>
                          </w:rPr>
                          <w:t>PT-RS</w:t>
                        </w:r>
                      </w:p>
                    </w:txbxContent>
                  </v:textbox>
                </v:shape>
                <v:shape id="文本框 163" o:spid="_x0000_s1059" type="#_x0000_t202" style="position:absolute;left:11784;top:1309;width:2407;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ipQMQA&#10;AADcAAAADwAAAGRycy9kb3ducmV2LnhtbERPTWsCMRC9C/6HMIVepGZtYZGtUarQIsUq1VI8Dpvp&#10;ZnEzWZKo6783BcHbPN7nTGadbcSJfKgdKxgNMxDEpdM1Vwp+du9PYxAhImtsHJOCCwWYTfu9CRba&#10;nfmbTttYiRTCoUAFJsa2kDKUhiyGoWuJE/fnvMWYoK+k9nhO4baRz1mWS4s1pwaDLS0MlYft0So4&#10;mM/BJvv4mv/my4tf745u71d7pR4furdXEJG6eBff3Eud5ucv8P9Muk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YqUDEAAAA3AAAAA8AAAAAAAAAAAAAAAAAmAIAAGRycy9k&#10;b3ducmV2LnhtbFBLBQYAAAAABAAEAPUAAACJAwAAAAA=&#10;" filled="f" stroked="f" strokeweight=".5pt">
                  <v:textbox>
                    <w:txbxContent>
                      <w:p w:rsidR="005C67BA" w:rsidRPr="005C67BA" w:rsidRDefault="005C67BA">
                        <w:pPr>
                          <w:rPr>
                            <w:sz w:val="16"/>
                            <w:szCs w:val="16"/>
                          </w:rPr>
                        </w:pPr>
                        <w:r>
                          <w:rPr>
                            <w:sz w:val="16"/>
                            <w:szCs w:val="16"/>
                          </w:rPr>
                          <w:t>0</w:t>
                        </w:r>
                      </w:p>
                    </w:txbxContent>
                  </v:textbox>
                </v:shape>
                <v:shape id="文本框 164" o:spid="_x0000_s1060" type="#_x0000_t202" style="position:absolute;left:11784;top:10004;width:2407;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ExNMQA&#10;AADcAAAADwAAAGRycy9kb3ducmV2LnhtbERPTWsCMRC9C/6HMIVepGYtZZGtUarQIsUq1VI8Dpvp&#10;ZnEzWZKo6783BcHbPN7nTGadbcSJfKgdKxgNMxDEpdM1Vwp+du9PYxAhImtsHJOCCwWYTfu9CRba&#10;nfmbTttYiRTCoUAFJsa2kDKUhiyGoWuJE/fnvMWYoK+k9nhO4baRz1mWS4s1pwaDLS0MlYft0So4&#10;mM/BJvv4mv/my4tf745u71d7pR4furdXEJG6eBff3Eud5ucv8P9Muk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xMTTEAAAA3AAAAA8AAAAAAAAAAAAAAAAAmAIAAGRycy9k&#10;b3ducmV2LnhtbFBLBQYAAAAABAAEAPUAAACJAwAAAAA=&#10;" filled="f" stroked="f" strokeweight=".5pt">
                  <v:textbox>
                    <w:txbxContent>
                      <w:p w:rsidR="005C67BA" w:rsidRPr="005C67BA" w:rsidRDefault="005C67BA">
                        <w:pPr>
                          <w:rPr>
                            <w:sz w:val="16"/>
                            <w:szCs w:val="16"/>
                          </w:rPr>
                        </w:pPr>
                        <w:r>
                          <w:rPr>
                            <w:sz w:val="16"/>
                            <w:szCs w:val="16"/>
                          </w:rPr>
                          <w:t>0</w:t>
                        </w:r>
                      </w:p>
                    </w:txbxContent>
                  </v:textbox>
                </v:shape>
                <v:rect id="矩形 165" o:spid="_x0000_s1061" style="position:absolute;left:36820;top:4071;width:6912;height:53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LosMA&#10;AADcAAAADwAAAGRycy9kb3ducmV2LnhtbERPTWsCMRC9C/6HMEIvotkKFdkaRQTrIljQ1kNvw2bc&#10;LG4mYZPq+u8boeBtHu9z5svONuJKbagdK3gdZyCIS6drrhR8f21GMxAhImtsHJOCOwVYLvq9Oeba&#10;3fhA12OsRArhkKMCE6PPpQylIYth7Dxx4s6utRgTbCupW7ylcNvISZZNpcWaU4NBT2tD5eX4axVs&#10;tma4krv9yRfh82wnhf/YDn+Uehl0q3cQkbr4FP+7C53mT9/g8Uy6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LosMAAADcAAAADwAAAAAAAAAAAAAAAACYAgAAZHJzL2Rv&#10;d25yZXYueG1sUEsFBgAAAAAEAAQA9QAAAIgDAAAAAA==&#10;" filled="f" strokecolor="black [3213]" strokeweight="2pt">
                  <v:textbox>
                    <w:txbxContent>
                      <w:p w:rsidR="005010E9" w:rsidRPr="005C67BA" w:rsidRDefault="005010E9" w:rsidP="005C67BA">
                        <w:pPr>
                          <w:jc w:val="center"/>
                          <w:rPr>
                            <w:color w:val="000000" w:themeColor="text1"/>
                            <w:sz w:val="16"/>
                          </w:rPr>
                        </w:pPr>
                        <w:r w:rsidRPr="005C67BA">
                          <w:rPr>
                            <w:color w:val="000000" w:themeColor="text1"/>
                            <w:sz w:val="16"/>
                          </w:rPr>
                          <w:t>Channel</w:t>
                        </w:r>
                        <w:r>
                          <w:rPr>
                            <w:color w:val="000000" w:themeColor="text1"/>
                            <w:sz w:val="16"/>
                          </w:rPr>
                          <w:t xml:space="preserve"> equalizer</w:t>
                        </w:r>
                      </w:p>
                    </w:txbxContent>
                  </v:textbox>
                </v:rect>
                <v:shape id="直接箭头连接符 166" o:spid="_x0000_s1062" type="#_x0000_t32" style="position:absolute;left:34524;top:6729;width:22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D4fsEAAADcAAAADwAAAGRycy9kb3ducmV2LnhtbERPTYvCMBC9L/gfwgh7W1MVilajiFgR&#10;3MuqeB6aMa02k9JErf9+IyzsbR7vc+bLztbiQa2vHCsYDhIQxIXTFRsFp2P+NQHhA7LG2jEpeJGH&#10;5aL3McdMuyf/0OMQjIgh7DNUUIbQZFL6oiSLfuAa4shdXGsxRNgaqVt8xnBby1GSpNJixbGhxIbW&#10;JRW3w90quJr1brzJv090m5o8ndR2v32dlfrsd6sZiEBd+Bf/uXc6zk9TeD8TL5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cPh+wQAAANwAAAAPAAAAAAAAAAAAAAAA&#10;AKECAABkcnMvZG93bnJldi54bWxQSwUGAAAAAAQABAD5AAAAjwMAAAAA&#10;" strokecolor="black [3213]" strokeweight="1.5pt">
                  <v:stroke endarrow="classic"/>
                </v:shape>
                <v:shape id="直接箭头连接符 167" o:spid="_x0000_s1063" type="#_x0000_t32" style="position:absolute;left:43732;top:6729;width:29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xd5cIAAADcAAAADwAAAGRycy9kb3ducmV2LnhtbERPTWvCQBC9C/6HZYTedGMLqUZXEWmK&#10;0F4axfOQHTfR7GzIbjX++64g9DaP9znLdW8bcaXO144VTCcJCOLS6ZqNgsM+H89A+ICssXFMCu7k&#10;Yb0aDpaYaXfjH7oWwYgYwj5DBVUIbSalLyuy6CeuJY7cyXUWQ4SdkbrDWwy3jXxNklRarDk2VNjS&#10;tqLyUvxaBWez3b195N8HusxNns4a+/V5Pyr1Muo3CxCB+vAvfrp3Os5P3+HxTLx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xd5cIAAADcAAAADwAAAAAAAAAAAAAA&#10;AAChAgAAZHJzL2Rvd25yZXYueG1sUEsFBgAAAAAEAAQA+QAAAJADAAAAAA==&#10;" strokecolor="black [3213]" strokeweight="1.5pt">
                  <v:stroke endarrow="classic"/>
                </v:shape>
                <v:shape id="文本框 168" o:spid="_x0000_s1064" type="#_x0000_t202" style="position:absolute;left:28208;top:1309;width:16131;height:9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3jMMQA&#10;AADcAAAADwAAAGRycy9kb3ducmV2LnhtbESPQWvCQBCF7wX/wzKCt7rRQ5DoKiKKUpC2KqXHITtm&#10;g9nZkN1q/PedQ6G3Gd6b975ZrHrfqDt1sQ5sYDLOQBGXwdZcGbicd68zUDEhW2wCk4EnRVgtBy8L&#10;LGx48CfdT6lSEsKxQAMupbbQOpaOPMZxaIlFu4bOY5K1q7Tt8CHhvtHTLMu1x5qlwWFLG0fl7fTj&#10;DRw/3nZM+5mn1h2/vg/vIc+2wZjRsF/PQSXq07/57/pgBT8XWnlGJt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d4zDEAAAA3AAAAA8AAAAAAAAAAAAAAAAAmAIAAGRycy9k&#10;b3ducmV2LnhtbFBLBQYAAAAABAAEAPUAAACJAwAAAAA=&#10;" filled="f" strokeweight=".5pt">
                  <v:stroke dashstyle="dash"/>
                  <v:textbox>
                    <w:txbxContent>
                      <w:p w:rsidR="005010E9" w:rsidRDefault="005010E9">
                        <w:r>
                          <w:t>Counter-effect</w:t>
                        </w:r>
                      </w:p>
                    </w:txbxContent>
                  </v:textbox>
                </v:shape>
                <w10:anchorlock/>
              </v:group>
            </w:pict>
          </mc:Fallback>
        </mc:AlternateContent>
      </w:r>
    </w:p>
    <w:p w:rsidR="005C67BA" w:rsidRDefault="005010E9" w:rsidP="005010E9">
      <w:pPr>
        <w:pStyle w:val="a5"/>
        <w:rPr>
          <w:lang w:eastAsia="zh-CN"/>
        </w:rPr>
      </w:pPr>
      <w:bookmarkStart w:id="1" w:name="_Ref481058829"/>
      <w:r>
        <w:t xml:space="preserve">Figure </w:t>
      </w:r>
      <w:fldSimple w:instr=" SEQ Figure \* ARABIC ">
        <w:r w:rsidR="007E2EB2">
          <w:rPr>
            <w:noProof/>
          </w:rPr>
          <w:t>1</w:t>
        </w:r>
      </w:fldSimple>
      <w:bookmarkEnd w:id="1"/>
      <w:r>
        <w:t xml:space="preserve"> Phase noise contribution in UL DFT-s-OFDM</w:t>
      </w:r>
    </w:p>
    <w:p w:rsidR="00897B15" w:rsidRPr="00404FAC" w:rsidRDefault="00404FAC" w:rsidP="000F6644">
      <w:pPr>
        <w:rPr>
          <w:b/>
          <w:i/>
          <w:lang w:eastAsia="zh-CN"/>
        </w:rPr>
      </w:pPr>
      <w:r>
        <w:rPr>
          <w:b/>
          <w:i/>
          <w:lang w:eastAsia="zh-CN"/>
        </w:rPr>
        <w:t xml:space="preserve">Observation 1: </w:t>
      </w:r>
      <w:r w:rsidR="00C9356F" w:rsidRPr="00120187">
        <w:rPr>
          <w:lang w:eastAsia="zh-CN"/>
        </w:rPr>
        <w:t xml:space="preserve">For UL, </w:t>
      </w:r>
      <w:r w:rsidR="00C9356F">
        <w:rPr>
          <w:lang w:eastAsia="zh-CN"/>
        </w:rPr>
        <w:t>t</w:t>
      </w:r>
      <w:r>
        <w:rPr>
          <w:lang w:eastAsia="zh-CN"/>
        </w:rPr>
        <w:t>he equalizer output based on ideal channel estimation would result in a purely multiplicative equivalent channel between original data and the phase noise</w:t>
      </w:r>
      <w:r w:rsidR="00C9356F">
        <w:rPr>
          <w:lang w:eastAsia="zh-CN"/>
        </w:rPr>
        <w:t>.</w:t>
      </w:r>
    </w:p>
    <w:p w:rsidR="007E2EB2" w:rsidRDefault="002A049E" w:rsidP="007E2EB2">
      <w:pPr>
        <w:keepNext/>
        <w:jc w:val="center"/>
      </w:pPr>
      <w:r w:rsidRPr="002A049E">
        <w:rPr>
          <w:noProof/>
          <w:lang w:eastAsia="zh-CN"/>
        </w:rPr>
        <w:drawing>
          <wp:inline distT="0" distB="0" distL="0" distR="0">
            <wp:extent cx="5916295" cy="4225925"/>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4225925"/>
                    </a:xfrm>
                    <a:prstGeom prst="rect">
                      <a:avLst/>
                    </a:prstGeom>
                    <a:noFill/>
                    <a:ln>
                      <a:noFill/>
                    </a:ln>
                  </pic:spPr>
                </pic:pic>
              </a:graphicData>
            </a:graphic>
          </wp:inline>
        </w:drawing>
      </w:r>
    </w:p>
    <w:p w:rsidR="00224EC7" w:rsidRDefault="007E2EB2" w:rsidP="007E2EB2">
      <w:pPr>
        <w:pStyle w:val="a5"/>
        <w:rPr>
          <w:lang w:eastAsia="zh-CN"/>
        </w:rPr>
      </w:pPr>
      <w:bookmarkStart w:id="2" w:name="_Ref481061360"/>
      <w:r>
        <w:t xml:space="preserve">Figure </w:t>
      </w:r>
      <w:fldSimple w:instr=" SEQ Figure \* ARABIC ">
        <w:r>
          <w:rPr>
            <w:noProof/>
          </w:rPr>
          <w:t>2</w:t>
        </w:r>
      </w:fldSimple>
      <w:bookmarkEnd w:id="2"/>
      <w:r>
        <w:t xml:space="preserve"> Waveform of DFT-s-OFDM</w:t>
      </w:r>
      <w:r w:rsidR="00306ED0">
        <w:t xml:space="preserve"> and distributed PT-RS</w:t>
      </w:r>
    </w:p>
    <w:p w:rsidR="00E76893" w:rsidRDefault="00E76893" w:rsidP="00E76893">
      <w:pPr>
        <w:rPr>
          <w:lang w:eastAsia="zh-CN"/>
        </w:rPr>
      </w:pPr>
      <w:r>
        <w:rPr>
          <w:lang w:eastAsia="zh-CN"/>
        </w:rPr>
        <w:t xml:space="preserve">As in CP-OFDM, multiple PT-RS REs should be used to improve the estimation of phase noise. For CP-OFDM, distributed pattern has been agreed to be a default configuration </w:t>
      </w:r>
      <w:r>
        <w:rPr>
          <w:lang w:eastAsia="zh-CN"/>
        </w:rPr>
        <w:fldChar w:fldCharType="begin"/>
      </w:r>
      <w:r>
        <w:rPr>
          <w:lang w:eastAsia="zh-CN"/>
        </w:rPr>
        <w:instrText xml:space="preserve"> REF _Ref477870568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E76893" w:rsidTr="00BF20F5">
        <w:tc>
          <w:tcPr>
            <w:tcW w:w="9307" w:type="dxa"/>
          </w:tcPr>
          <w:p w:rsidR="00E76893" w:rsidRPr="00BF1995" w:rsidRDefault="00E76893" w:rsidP="00BF20F5">
            <w:pPr>
              <w:tabs>
                <w:tab w:val="left" w:pos="2047"/>
              </w:tabs>
              <w:rPr>
                <w:rFonts w:eastAsia="MS Mincho"/>
                <w:b/>
                <w:szCs w:val="20"/>
                <w:u w:val="single"/>
                <w:lang w:eastAsia="ja-JP"/>
              </w:rPr>
            </w:pPr>
            <w:r w:rsidRPr="002A0B1F">
              <w:rPr>
                <w:rFonts w:eastAsia="MS Mincho" w:hint="eastAsia"/>
                <w:b/>
                <w:szCs w:val="20"/>
                <w:highlight w:val="green"/>
                <w:u w:val="single"/>
                <w:lang w:eastAsia="ja-JP"/>
              </w:rPr>
              <w:lastRenderedPageBreak/>
              <w:t>Agreements:</w:t>
            </w:r>
          </w:p>
          <w:p w:rsidR="00E76893" w:rsidRPr="00BF1995" w:rsidRDefault="00E76893" w:rsidP="008F2E66">
            <w:pPr>
              <w:numPr>
                <w:ilvl w:val="0"/>
                <w:numId w:val="8"/>
              </w:numPr>
              <w:autoSpaceDE/>
              <w:autoSpaceDN/>
              <w:adjustRightInd/>
              <w:snapToGrid/>
              <w:spacing w:after="0"/>
              <w:jc w:val="left"/>
              <w:rPr>
                <w:rFonts w:eastAsia="MS Mincho"/>
                <w:szCs w:val="20"/>
                <w:lang w:eastAsia="ja-JP"/>
              </w:rPr>
            </w:pPr>
            <w:r w:rsidRPr="00BF1995">
              <w:rPr>
                <w:rFonts w:eastAsia="MS Mincho"/>
                <w:szCs w:val="20"/>
                <w:lang w:eastAsia="ja-JP"/>
              </w:rPr>
              <w:t>Distributed PTRS (non-consecutive subcarriers) in the frequency domain is used as default configuration</w:t>
            </w:r>
          </w:p>
          <w:p w:rsidR="00E76893" w:rsidRPr="00897B15" w:rsidRDefault="00E76893" w:rsidP="008F2E66">
            <w:pPr>
              <w:numPr>
                <w:ilvl w:val="1"/>
                <w:numId w:val="8"/>
              </w:numPr>
              <w:autoSpaceDE/>
              <w:autoSpaceDN/>
              <w:adjustRightInd/>
              <w:snapToGrid/>
              <w:spacing w:after="0"/>
              <w:jc w:val="left"/>
              <w:rPr>
                <w:rFonts w:eastAsia="MS Mincho"/>
                <w:szCs w:val="20"/>
                <w:lang w:eastAsia="ja-JP"/>
              </w:rPr>
            </w:pPr>
            <w:r w:rsidRPr="00BF1995">
              <w:rPr>
                <w:rFonts w:eastAsia="MS Mincho"/>
                <w:szCs w:val="20"/>
                <w:lang w:eastAsia="ja-JP"/>
              </w:rPr>
              <w:t xml:space="preserve">FFS: Support optional frequency-localized pattern with UE-specific explicit signaling.  (e.g. higher MCS case) </w:t>
            </w:r>
          </w:p>
        </w:tc>
      </w:tr>
    </w:tbl>
    <w:p w:rsidR="00E76893" w:rsidRDefault="00E76893" w:rsidP="00E76893">
      <w:pPr>
        <w:rPr>
          <w:lang w:eastAsia="zh-CN"/>
        </w:rPr>
      </w:pPr>
    </w:p>
    <w:p w:rsidR="00224EC7" w:rsidRDefault="009734E8" w:rsidP="00E76893">
      <w:pPr>
        <w:rPr>
          <w:lang w:eastAsia="zh-CN"/>
        </w:rPr>
      </w:pPr>
      <w:r>
        <w:rPr>
          <w:lang w:eastAsia="zh-CN"/>
        </w:rPr>
        <w:t>We propose that d</w:t>
      </w:r>
      <w:r w:rsidR="00E76893">
        <w:rPr>
          <w:lang w:eastAsia="zh-CN"/>
        </w:rPr>
        <w:t>istributed PT-RS should</w:t>
      </w:r>
      <w:r>
        <w:rPr>
          <w:lang w:eastAsia="zh-CN"/>
        </w:rPr>
        <w:t xml:space="preserve"> also</w:t>
      </w:r>
      <w:r w:rsidR="00E76893">
        <w:rPr>
          <w:lang w:eastAsia="zh-CN"/>
        </w:rPr>
        <w:t xml:space="preserve"> be supported for DFT-s-OFDM, </w:t>
      </w:r>
      <w:r w:rsidR="00646A3A">
        <w:rPr>
          <w:lang w:eastAsia="zh-CN"/>
        </w:rPr>
        <w:t>as</w:t>
      </w:r>
      <w:r w:rsidR="00E76893">
        <w:rPr>
          <w:lang w:eastAsia="zh-CN"/>
        </w:rPr>
        <w:t xml:space="preserve"> it can even </w:t>
      </w:r>
      <w:r w:rsidR="002D09C9">
        <w:rPr>
          <w:lang w:eastAsia="zh-CN"/>
        </w:rPr>
        <w:t xml:space="preserve">estimate the phase noise within a DFT-s-OFDM symbol, </w:t>
      </w:r>
      <w:r w:rsidR="00E76893">
        <w:rPr>
          <w:lang w:eastAsia="zh-CN"/>
        </w:rPr>
        <w:t>thanks to</w:t>
      </w:r>
      <w:r w:rsidR="00294F75">
        <w:rPr>
          <w:lang w:eastAsia="zh-CN"/>
        </w:rPr>
        <w:t xml:space="preserve"> the time domain sampling structure thereof</w:t>
      </w:r>
      <w:r w:rsidR="00E76893">
        <w:rPr>
          <w:lang w:eastAsia="zh-CN"/>
        </w:rPr>
        <w:t xml:space="preserve">, see the illustration in </w:t>
      </w:r>
      <w:r w:rsidR="00E76893">
        <w:rPr>
          <w:lang w:eastAsia="zh-CN"/>
        </w:rPr>
        <w:fldChar w:fldCharType="begin"/>
      </w:r>
      <w:r w:rsidR="00E76893">
        <w:rPr>
          <w:lang w:eastAsia="zh-CN"/>
        </w:rPr>
        <w:instrText xml:space="preserve"> REF _Ref481061360 \h </w:instrText>
      </w:r>
      <w:r w:rsidR="00E76893">
        <w:rPr>
          <w:lang w:eastAsia="zh-CN"/>
        </w:rPr>
      </w:r>
      <w:r w:rsidR="00E76893">
        <w:rPr>
          <w:lang w:eastAsia="zh-CN"/>
        </w:rPr>
        <w:fldChar w:fldCharType="separate"/>
      </w:r>
      <w:r w:rsidR="00E76893">
        <w:t xml:space="preserve">Figure </w:t>
      </w:r>
      <w:r w:rsidR="00E76893">
        <w:rPr>
          <w:noProof/>
        </w:rPr>
        <w:t>2</w:t>
      </w:r>
      <w:r w:rsidR="00E76893">
        <w:rPr>
          <w:lang w:eastAsia="zh-CN"/>
        </w:rPr>
        <w:fldChar w:fldCharType="end"/>
      </w:r>
      <w:r w:rsidR="00E76893">
        <w:rPr>
          <w:lang w:eastAsia="zh-CN"/>
        </w:rPr>
        <w:t xml:space="preserve">. </w:t>
      </w:r>
      <w:r w:rsidR="00442282">
        <w:rPr>
          <w:lang w:eastAsia="zh-CN"/>
        </w:rPr>
        <w:t>From implementation perspective, a gNB</w:t>
      </w:r>
      <w:r w:rsidR="00E76893">
        <w:rPr>
          <w:lang w:eastAsia="zh-CN"/>
        </w:rPr>
        <w:t xml:space="preserve"> can either average over all the phase estimates</w:t>
      </w:r>
      <w:r w:rsidR="00260A30">
        <w:rPr>
          <w:lang w:eastAsia="zh-CN"/>
        </w:rPr>
        <w:t xml:space="preserve"> in a DFT-s-OFDM symbol</w:t>
      </w:r>
      <w:r w:rsidR="00E76893">
        <w:rPr>
          <w:lang w:eastAsia="zh-CN"/>
        </w:rPr>
        <w:t xml:space="preserve"> to reduce the error on each individual PT-RS to obtain a symbol-level CPE, or perform advanced time</w:t>
      </w:r>
      <w:r w:rsidR="00260A30">
        <w:rPr>
          <w:lang w:eastAsia="zh-CN"/>
        </w:rPr>
        <w:t xml:space="preserve">-domain filtering to compensate the phase noise on a </w:t>
      </w:r>
      <w:r w:rsidR="003F2046">
        <w:rPr>
          <w:lang w:eastAsia="zh-CN"/>
        </w:rPr>
        <w:t>sub-symbol</w:t>
      </w:r>
      <w:r w:rsidR="00FF0E6A">
        <w:rPr>
          <w:lang w:eastAsia="zh-CN"/>
        </w:rPr>
        <w:t>-level</w:t>
      </w:r>
      <w:r w:rsidR="003F2046">
        <w:rPr>
          <w:lang w:eastAsia="zh-CN"/>
        </w:rPr>
        <w:t xml:space="preserve"> basis</w:t>
      </w:r>
      <w:r w:rsidR="00260A30">
        <w:rPr>
          <w:lang w:eastAsia="zh-CN"/>
        </w:rPr>
        <w:t>.</w:t>
      </w:r>
    </w:p>
    <w:p w:rsidR="00737FAC" w:rsidRPr="00370515" w:rsidRDefault="00370515" w:rsidP="00E76893">
      <w:pPr>
        <w:rPr>
          <w:i/>
          <w:lang w:eastAsia="zh-CN"/>
        </w:rPr>
      </w:pPr>
      <w:r>
        <w:rPr>
          <w:b/>
          <w:i/>
          <w:lang w:eastAsia="zh-CN"/>
        </w:rPr>
        <w:t xml:space="preserve">Proposal 3: </w:t>
      </w:r>
      <w:r>
        <w:rPr>
          <w:i/>
          <w:lang w:eastAsia="zh-CN"/>
        </w:rPr>
        <w:t>Distributed PT-RS pattern for DFT-s-OFDM should be supported.</w:t>
      </w:r>
    </w:p>
    <w:p w:rsidR="00370515" w:rsidRDefault="00370515" w:rsidP="00E76893">
      <w:pPr>
        <w:rPr>
          <w:lang w:eastAsia="zh-CN"/>
        </w:rPr>
      </w:pPr>
    </w:p>
    <w:p w:rsidR="00D47074" w:rsidRDefault="00D47074" w:rsidP="00D47074">
      <w:pPr>
        <w:pStyle w:val="1"/>
        <w:rPr>
          <w:lang w:eastAsia="zh-CN"/>
        </w:rPr>
      </w:pPr>
      <w:r>
        <w:rPr>
          <w:lang w:eastAsia="zh-CN"/>
        </w:rPr>
        <w:t>Simulation results</w:t>
      </w:r>
    </w:p>
    <w:p w:rsidR="00AF56B7" w:rsidRDefault="00AF56B7" w:rsidP="00AF56B7">
      <w:pPr>
        <w:rPr>
          <w:lang w:eastAsia="zh-CN"/>
        </w:rPr>
      </w:pPr>
      <w:r>
        <w:rPr>
          <w:lang w:eastAsia="zh-CN"/>
        </w:rPr>
        <w:fldChar w:fldCharType="begin"/>
      </w:r>
      <w:r>
        <w:rPr>
          <w:lang w:eastAsia="zh-CN"/>
        </w:rPr>
        <w:instrText xml:space="preserve"> REF _Ref481068849 \h </w:instrText>
      </w:r>
      <w:r>
        <w:rPr>
          <w:lang w:eastAsia="zh-CN"/>
        </w:rPr>
      </w:r>
      <w:r>
        <w:rPr>
          <w:lang w:eastAsia="zh-CN"/>
        </w:rPr>
        <w:fldChar w:fldCharType="separate"/>
      </w:r>
      <w:r>
        <w:t xml:space="preserve">Figure </w:t>
      </w:r>
      <w:r>
        <w:rPr>
          <w:noProof/>
        </w:rPr>
        <w:t>3</w:t>
      </w:r>
      <w:r>
        <w:t xml:space="preserve"> </w:t>
      </w:r>
      <w:r>
        <w:rPr>
          <w:lang w:eastAsia="zh-CN"/>
        </w:rPr>
        <w:fldChar w:fldCharType="end"/>
      </w:r>
      <w:r>
        <w:rPr>
          <w:lang w:eastAsia="zh-CN"/>
        </w:rPr>
        <w:t>shows a set of simulation results of EVM performance w/</w:t>
      </w:r>
      <w:r w:rsidR="007303DF">
        <w:rPr>
          <w:lang w:eastAsia="zh-CN"/>
        </w:rPr>
        <w:t>o and w/</w:t>
      </w:r>
      <w:r>
        <w:rPr>
          <w:lang w:eastAsia="zh-CN"/>
        </w:rPr>
        <w:t xml:space="preserve"> CPE compensation by PT-RS insertion before DFT of DFT-s-OFDM</w:t>
      </w:r>
      <w:r w:rsidR="00603B04">
        <w:rPr>
          <w:lang w:eastAsia="zh-CN"/>
        </w:rPr>
        <w:t>. The simulation assumptions are</w:t>
      </w:r>
      <w:r>
        <w:rPr>
          <w:lang w:eastAsia="zh-CN"/>
        </w:rPr>
        <w:t xml:space="preserve"> given in the </w:t>
      </w:r>
      <w:r>
        <w:rPr>
          <w:lang w:eastAsia="zh-CN"/>
        </w:rPr>
        <w:fldChar w:fldCharType="begin"/>
      </w:r>
      <w:r>
        <w:rPr>
          <w:lang w:eastAsia="zh-CN"/>
        </w:rPr>
        <w:instrText xml:space="preserve"> REF _Ref481071382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tbl>
      <w:tblPr>
        <w:tblW w:w="0" w:type="auto"/>
        <w:jc w:val="center"/>
        <w:tblCellMar>
          <w:left w:w="0" w:type="dxa"/>
          <w:right w:w="0" w:type="dxa"/>
        </w:tblCellMar>
        <w:tblLook w:val="0420" w:firstRow="1" w:lastRow="0" w:firstColumn="0" w:lastColumn="0" w:noHBand="0" w:noVBand="1"/>
      </w:tblPr>
      <w:tblGrid>
        <w:gridCol w:w="2476"/>
        <w:gridCol w:w="1514"/>
      </w:tblGrid>
      <w:tr w:rsidR="00AF56B7" w:rsidRPr="004B76DF" w:rsidTr="0022372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Waveform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DFT-s-OFDM</w:t>
            </w:r>
          </w:p>
        </w:tc>
      </w:tr>
      <w:tr w:rsidR="00AF56B7" w:rsidRPr="004B76DF" w:rsidTr="0022372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DFT size</w:t>
            </w:r>
            <w:r w:rsidRPr="00893014">
              <w:rPr>
                <w:rFonts w:hint="eastAsia"/>
                <w:sz w:val="21"/>
                <w:lang w:eastAsia="zh-CN"/>
              </w:rPr>
              <w:t xml:space="preserve"> (</w:t>
            </w:r>
            <w:r w:rsidRPr="00893014">
              <w:rPr>
                <w:sz w:val="21"/>
                <w:lang w:eastAsia="zh-CN"/>
              </w:rPr>
              <w:t>UE bandwidth</w:t>
            </w:r>
            <w:r w:rsidRPr="00893014">
              <w:rPr>
                <w:rFonts w:hint="eastAsia"/>
                <w:sz w:val="21"/>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48</w:t>
            </w:r>
          </w:p>
        </w:tc>
      </w:tr>
      <w:tr w:rsidR="00AF56B7" w:rsidRPr="004B76DF" w:rsidTr="0022372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FFT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1024</w:t>
            </w:r>
          </w:p>
        </w:tc>
      </w:tr>
      <w:tr w:rsidR="00AF56B7" w:rsidRPr="004B76DF" w:rsidTr="0022372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PN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 xml:space="preserve">WF in </w:t>
            </w:r>
            <w:r>
              <w:rPr>
                <w:sz w:val="21"/>
                <w:lang w:eastAsia="zh-CN"/>
              </w:rPr>
              <w:t>[4]</w:t>
            </w:r>
          </w:p>
        </w:tc>
      </w:tr>
      <w:tr w:rsidR="00AF56B7" w:rsidRPr="004B76DF" w:rsidTr="0022372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QPSK</w:t>
            </w:r>
          </w:p>
        </w:tc>
      </w:tr>
      <w:tr w:rsidR="00AF56B7" w:rsidRPr="004B76DF" w:rsidTr="0022372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Subcarrier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F56B7" w:rsidRPr="00893014" w:rsidRDefault="00AF56B7" w:rsidP="00794767">
            <w:pPr>
              <w:spacing w:after="0"/>
              <w:rPr>
                <w:sz w:val="21"/>
                <w:lang w:eastAsia="zh-CN"/>
              </w:rPr>
            </w:pPr>
            <w:r w:rsidRPr="00893014">
              <w:rPr>
                <w:sz w:val="21"/>
                <w:lang w:eastAsia="zh-CN"/>
              </w:rPr>
              <w:t>60 KHz</w:t>
            </w:r>
          </w:p>
        </w:tc>
      </w:tr>
    </w:tbl>
    <w:p w:rsidR="00AF56B7" w:rsidRPr="00893014" w:rsidRDefault="00AF56B7" w:rsidP="00AF56B7">
      <w:pPr>
        <w:pStyle w:val="a5"/>
        <w:rPr>
          <w:sz w:val="21"/>
          <w:szCs w:val="24"/>
        </w:rPr>
      </w:pPr>
      <w:bookmarkStart w:id="3" w:name="_Ref481071382"/>
      <w:r>
        <w:t xml:space="preserve">Table </w:t>
      </w:r>
      <w:fldSimple w:instr=" SEQ Table \* ARABIC ">
        <w:r>
          <w:rPr>
            <w:noProof/>
          </w:rPr>
          <w:t>1</w:t>
        </w:r>
      </w:fldSimple>
      <w:r w:rsidRPr="00893014">
        <w:rPr>
          <w:sz w:val="21"/>
          <w:szCs w:val="24"/>
        </w:rPr>
        <w:t>: Simulation assumptions</w:t>
      </w:r>
      <w:bookmarkEnd w:id="3"/>
    </w:p>
    <w:p w:rsidR="00AF56B7" w:rsidRDefault="00AF56B7" w:rsidP="00AF56B7">
      <w:pPr>
        <w:rPr>
          <w:lang w:eastAsia="zh-CN"/>
        </w:rPr>
      </w:pPr>
      <w:r>
        <w:rPr>
          <w:rFonts w:hint="eastAsia"/>
          <w:lang w:eastAsia="zh-CN"/>
        </w:rPr>
        <w:t xml:space="preserve">Simulation results show that w/o CPE compensation, the received EVM </w:t>
      </w:r>
      <w:r>
        <w:rPr>
          <w:lang w:eastAsia="zh-CN"/>
        </w:rPr>
        <w:t>performance</w:t>
      </w:r>
      <w:r>
        <w:rPr>
          <w:rFonts w:hint="eastAsia"/>
          <w:lang w:eastAsia="zh-CN"/>
        </w:rPr>
        <w:t xml:space="preserve"> </w:t>
      </w:r>
      <w:r>
        <w:rPr>
          <w:lang w:eastAsia="zh-CN"/>
        </w:rPr>
        <w:t xml:space="preserve">is even better than that of single PT-RS insertion before DFT, due to the random noise influence on PT-RS estimation of CPE in low SNR range. From this perspective, multiple PT-RS insertion before DFT should be supported. In this case, there are mainly two types of PT-RS patterns, namely localized and distributed pattern. In our simulations, four PT-RS </w:t>
      </w:r>
      <w:r w:rsidR="000F5556">
        <w:rPr>
          <w:lang w:eastAsia="zh-CN"/>
        </w:rPr>
        <w:t xml:space="preserve">REs </w:t>
      </w:r>
      <w:r>
        <w:rPr>
          <w:lang w:eastAsia="zh-CN"/>
        </w:rPr>
        <w:t xml:space="preserve">located either in the center of UE </w:t>
      </w:r>
      <w:r w:rsidR="000F5556">
        <w:rPr>
          <w:lang w:eastAsia="zh-CN"/>
        </w:rPr>
        <w:t>resource grid</w:t>
      </w:r>
      <w:r>
        <w:rPr>
          <w:lang w:eastAsia="zh-CN"/>
        </w:rPr>
        <w:t xml:space="preserve"> (</w:t>
      </w:r>
      <w:r w:rsidR="000F5556">
        <w:rPr>
          <w:lang w:eastAsia="zh-CN"/>
        </w:rPr>
        <w:t>l</w:t>
      </w:r>
      <w:r>
        <w:rPr>
          <w:lang w:eastAsia="zh-CN"/>
        </w:rPr>
        <w:t xml:space="preserve">ocalized) </w:t>
      </w:r>
      <w:r w:rsidR="00AA7CCD">
        <w:rPr>
          <w:lang w:eastAsia="zh-CN"/>
        </w:rPr>
        <w:t>per</w:t>
      </w:r>
      <w:r w:rsidR="006F15E2">
        <w:rPr>
          <w:lang w:eastAsia="zh-CN"/>
        </w:rPr>
        <w:t xml:space="preserve"> symbol </w:t>
      </w:r>
      <w:r>
        <w:rPr>
          <w:lang w:eastAsia="zh-CN"/>
        </w:rPr>
        <w:t xml:space="preserve">or uniformly along the UE </w:t>
      </w:r>
      <w:r w:rsidR="000F5556">
        <w:rPr>
          <w:lang w:eastAsia="zh-CN"/>
        </w:rPr>
        <w:t>resource grid</w:t>
      </w:r>
      <w:r>
        <w:rPr>
          <w:lang w:eastAsia="zh-CN"/>
        </w:rPr>
        <w:t xml:space="preserve"> (</w:t>
      </w:r>
      <w:r w:rsidR="000F5556">
        <w:rPr>
          <w:lang w:eastAsia="zh-CN"/>
        </w:rPr>
        <w:t>d</w:t>
      </w:r>
      <w:r>
        <w:rPr>
          <w:lang w:eastAsia="zh-CN"/>
        </w:rPr>
        <w:t>istributed)</w:t>
      </w:r>
      <w:r w:rsidR="00AA7CCD">
        <w:rPr>
          <w:lang w:eastAsia="zh-CN"/>
        </w:rPr>
        <w:t xml:space="preserve"> per </w:t>
      </w:r>
      <w:r w:rsidR="006F15E2">
        <w:rPr>
          <w:lang w:eastAsia="zh-CN"/>
        </w:rPr>
        <w:t>symbol</w:t>
      </w:r>
      <w:r>
        <w:rPr>
          <w:lang w:eastAsia="zh-CN"/>
        </w:rPr>
        <w:t xml:space="preserve"> are inserted before DFT of DFT-s-OFDM. From simulation results, </w:t>
      </w:r>
      <w:r w:rsidR="00603B04">
        <w:rPr>
          <w:lang w:eastAsia="zh-CN"/>
        </w:rPr>
        <w:t>it is known</w:t>
      </w:r>
      <w:r>
        <w:rPr>
          <w:lang w:eastAsia="zh-CN"/>
        </w:rPr>
        <w:t xml:space="preserve"> that EVM performance degrades in case of localized PT-RS pattern, especially for relative</w:t>
      </w:r>
      <w:r w:rsidR="000F5556">
        <w:rPr>
          <w:lang w:eastAsia="zh-CN"/>
        </w:rPr>
        <w:t>ly</w:t>
      </w:r>
      <w:r>
        <w:rPr>
          <w:lang w:eastAsia="zh-CN"/>
        </w:rPr>
        <w:t xml:space="preserve"> high SNR, illustrating that distributed PT-RS pattern may bring some diversity gain for CPE estimation.</w:t>
      </w:r>
    </w:p>
    <w:p w:rsidR="00AF56B7" w:rsidRPr="00393A2F" w:rsidRDefault="00AF56B7" w:rsidP="00AF56B7">
      <w:pPr>
        <w:keepNext/>
        <w:jc w:val="center"/>
      </w:pPr>
      <w:r w:rsidRPr="00393A2F">
        <w:rPr>
          <w:noProof/>
          <w:lang w:eastAsia="zh-CN"/>
        </w:rPr>
        <w:lastRenderedPageBreak/>
        <w:drawing>
          <wp:inline distT="0" distB="0" distL="0" distR="0" wp14:anchorId="4EC4883C" wp14:editId="64AB33B8">
            <wp:extent cx="5916295" cy="422681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4226812"/>
                    </a:xfrm>
                    <a:prstGeom prst="rect">
                      <a:avLst/>
                    </a:prstGeom>
                    <a:noFill/>
                    <a:ln>
                      <a:noFill/>
                    </a:ln>
                  </pic:spPr>
                </pic:pic>
              </a:graphicData>
            </a:graphic>
          </wp:inline>
        </w:drawing>
      </w:r>
    </w:p>
    <w:p w:rsidR="00AF56B7" w:rsidRDefault="00AF56B7" w:rsidP="00AF56B7">
      <w:pPr>
        <w:pStyle w:val="a5"/>
        <w:rPr>
          <w:lang w:eastAsia="zh-CN"/>
        </w:rPr>
      </w:pPr>
      <w:bookmarkStart w:id="4" w:name="_Ref481068849"/>
      <w:r>
        <w:t xml:space="preserve">Figure </w:t>
      </w:r>
      <w:fldSimple w:instr=" SEQ Figure \* ARABIC ">
        <w:r>
          <w:rPr>
            <w:noProof/>
          </w:rPr>
          <w:t>3</w:t>
        </w:r>
      </w:fldSimple>
      <w:r>
        <w:t xml:space="preserve"> EVM performance after CPE compensation by PT-RS for DFT-</w:t>
      </w:r>
      <w:bookmarkEnd w:id="4"/>
      <w:r>
        <w:t>s-OFDM</w:t>
      </w:r>
    </w:p>
    <w:p w:rsidR="006E18B4" w:rsidRDefault="006E18B4" w:rsidP="00AF56B7">
      <w:pPr>
        <w:rPr>
          <w:b/>
          <w:i/>
          <w:lang w:eastAsia="zh-CN"/>
        </w:rPr>
      </w:pPr>
    </w:p>
    <w:p w:rsidR="00AF56B7" w:rsidRPr="00156396" w:rsidRDefault="00AF56B7" w:rsidP="00AF56B7">
      <w:pPr>
        <w:rPr>
          <w:i/>
          <w:lang w:eastAsia="zh-CN"/>
        </w:rPr>
      </w:pPr>
      <w:r>
        <w:rPr>
          <w:b/>
          <w:i/>
          <w:lang w:eastAsia="zh-CN"/>
        </w:rPr>
        <w:t xml:space="preserve">Observation 2: </w:t>
      </w:r>
      <w:r>
        <w:rPr>
          <w:i/>
          <w:lang w:eastAsia="zh-CN"/>
        </w:rPr>
        <w:t>Single PT-RS pattern for CPE compensation before DFT of DFT-s-OFDM may degrade EVM performance.</w:t>
      </w:r>
    </w:p>
    <w:p w:rsidR="00AF56B7" w:rsidRPr="00156396" w:rsidRDefault="00AF56B7" w:rsidP="00AF56B7">
      <w:pPr>
        <w:rPr>
          <w:i/>
          <w:lang w:eastAsia="zh-CN"/>
        </w:rPr>
      </w:pPr>
      <w:r>
        <w:rPr>
          <w:b/>
          <w:i/>
          <w:lang w:eastAsia="zh-CN"/>
        </w:rPr>
        <w:t>Observation 3:</w:t>
      </w:r>
      <w:r>
        <w:rPr>
          <w:i/>
          <w:lang w:eastAsia="zh-CN"/>
        </w:rPr>
        <w:t xml:space="preserve"> Distributed PT-RS pattern before DFT could compensate CPE more efficiently than localized PT-RS pattern for DFT-s-OFDM.</w:t>
      </w:r>
    </w:p>
    <w:p w:rsidR="00D47074" w:rsidRPr="00AF56B7" w:rsidRDefault="00D47074" w:rsidP="00E76893">
      <w:pPr>
        <w:rPr>
          <w:lang w:eastAsia="zh-CN"/>
        </w:rPr>
      </w:pPr>
    </w:p>
    <w:p w:rsidR="00F26519" w:rsidRDefault="00F26519" w:rsidP="00F26519">
      <w:pPr>
        <w:pStyle w:val="1"/>
        <w:rPr>
          <w:lang w:eastAsia="zh-CN"/>
        </w:rPr>
      </w:pPr>
      <w:r>
        <w:rPr>
          <w:lang w:eastAsia="zh-CN"/>
        </w:rPr>
        <w:t>Conclusion</w:t>
      </w:r>
    </w:p>
    <w:p w:rsidR="00F26519" w:rsidRDefault="00120580" w:rsidP="00F26519">
      <w:pPr>
        <w:rPr>
          <w:lang w:eastAsia="zh-CN"/>
        </w:rPr>
      </w:pPr>
      <w:r>
        <w:rPr>
          <w:lang w:eastAsia="zh-CN"/>
        </w:rPr>
        <w:t xml:space="preserve">In this contribution, </w:t>
      </w:r>
      <w:r w:rsidR="00CD7567">
        <w:rPr>
          <w:lang w:eastAsia="zh-CN"/>
        </w:rPr>
        <w:t>PT-RS design for DFT-s-OFDM is presented, with the following observation</w:t>
      </w:r>
      <w:r w:rsidR="00120187">
        <w:rPr>
          <w:lang w:eastAsia="zh-CN"/>
        </w:rPr>
        <w:t>s</w:t>
      </w:r>
      <w:r w:rsidR="00CD7567">
        <w:rPr>
          <w:lang w:eastAsia="zh-CN"/>
        </w:rPr>
        <w:t xml:space="preserve"> and proposals</w:t>
      </w:r>
      <w:r w:rsidR="00D70EDD">
        <w:rPr>
          <w:lang w:eastAsia="zh-CN"/>
        </w:rPr>
        <w:t>:</w:t>
      </w:r>
    </w:p>
    <w:p w:rsidR="00120187" w:rsidRPr="00120187" w:rsidRDefault="00120187" w:rsidP="00F26519">
      <w:pPr>
        <w:rPr>
          <w:b/>
          <w:i/>
          <w:lang w:eastAsia="zh-CN"/>
        </w:rPr>
      </w:pPr>
      <w:r>
        <w:rPr>
          <w:b/>
          <w:i/>
          <w:lang w:eastAsia="zh-CN"/>
        </w:rPr>
        <w:t xml:space="preserve">Observation 1: </w:t>
      </w:r>
      <w:r w:rsidRPr="00120187">
        <w:rPr>
          <w:lang w:eastAsia="zh-CN"/>
        </w:rPr>
        <w:t xml:space="preserve">For UL, </w:t>
      </w:r>
      <w:r>
        <w:rPr>
          <w:lang w:eastAsia="zh-CN"/>
        </w:rPr>
        <w:t>the equalizer output based on ideal channel estimation would result in a purely multiplicative equivalent channel between original data and the phase noise.</w:t>
      </w:r>
    </w:p>
    <w:p w:rsidR="00AF56B7" w:rsidRPr="00156396" w:rsidRDefault="00AF56B7" w:rsidP="00AF56B7">
      <w:pPr>
        <w:rPr>
          <w:i/>
          <w:lang w:eastAsia="zh-CN"/>
        </w:rPr>
      </w:pPr>
      <w:r>
        <w:rPr>
          <w:b/>
          <w:i/>
          <w:lang w:eastAsia="zh-CN"/>
        </w:rPr>
        <w:t xml:space="preserve">Observation 2: </w:t>
      </w:r>
      <w:r>
        <w:rPr>
          <w:i/>
          <w:lang w:eastAsia="zh-CN"/>
        </w:rPr>
        <w:t>Single PT-RS pattern for CPE compensation before DFT of DFT-s-OFDM may degrade EVM performance.</w:t>
      </w:r>
    </w:p>
    <w:p w:rsidR="00AF56B7" w:rsidRPr="00156396" w:rsidRDefault="00AF56B7" w:rsidP="00AF56B7">
      <w:pPr>
        <w:rPr>
          <w:i/>
          <w:lang w:eastAsia="zh-CN"/>
        </w:rPr>
      </w:pPr>
      <w:r>
        <w:rPr>
          <w:b/>
          <w:i/>
          <w:lang w:eastAsia="zh-CN"/>
        </w:rPr>
        <w:t>Observation 3:</w:t>
      </w:r>
      <w:r>
        <w:rPr>
          <w:i/>
          <w:lang w:eastAsia="zh-CN"/>
        </w:rPr>
        <w:t xml:space="preserve"> Distributed PT-RS pattern before DFT could compensate CPE more efficiently than localized PT-RS pattern for DFT-s-OFDM.</w:t>
      </w:r>
    </w:p>
    <w:p w:rsidR="00DC362D" w:rsidRDefault="00DC362D" w:rsidP="00DC362D">
      <w:pPr>
        <w:rPr>
          <w:lang w:eastAsia="zh-CN"/>
        </w:rPr>
      </w:pPr>
      <w:r>
        <w:rPr>
          <w:b/>
          <w:i/>
          <w:lang w:eastAsia="zh-CN"/>
        </w:rPr>
        <w:t>Proposal 1:</w:t>
      </w:r>
      <w:r>
        <w:rPr>
          <w:i/>
          <w:lang w:eastAsia="zh-CN"/>
        </w:rPr>
        <w:t xml:space="preserve"> Confirm the working assumption of supporting PT-RS for DFT-s-OFDM.</w:t>
      </w:r>
    </w:p>
    <w:p w:rsidR="00DC362D" w:rsidRPr="000A0A60" w:rsidRDefault="00DC362D" w:rsidP="00DC362D">
      <w:pPr>
        <w:rPr>
          <w:i/>
          <w:lang w:eastAsia="zh-CN"/>
        </w:rPr>
      </w:pPr>
      <w:r>
        <w:rPr>
          <w:b/>
          <w:i/>
          <w:lang w:eastAsia="zh-CN"/>
        </w:rPr>
        <w:t xml:space="preserve">Proposal 2: </w:t>
      </w:r>
      <w:r>
        <w:rPr>
          <w:i/>
          <w:lang w:eastAsia="zh-CN"/>
        </w:rPr>
        <w:t>PT-RS should be inserted before DFT, if supported.</w:t>
      </w:r>
    </w:p>
    <w:p w:rsidR="00DC362D" w:rsidRPr="00156396" w:rsidRDefault="00DC362D" w:rsidP="00CD7567">
      <w:pPr>
        <w:rPr>
          <w:i/>
          <w:lang w:eastAsia="zh-CN"/>
        </w:rPr>
      </w:pPr>
      <w:r>
        <w:rPr>
          <w:b/>
          <w:i/>
          <w:lang w:eastAsia="zh-CN"/>
        </w:rPr>
        <w:t xml:space="preserve">Proposal 3: </w:t>
      </w:r>
      <w:r>
        <w:rPr>
          <w:i/>
          <w:lang w:eastAsia="zh-CN"/>
        </w:rPr>
        <w:t>Distributed PT-RS pattern for DFT-s-OFDM should be supported.</w:t>
      </w:r>
    </w:p>
    <w:p w:rsidR="00F26519" w:rsidRPr="00F26519" w:rsidRDefault="00F26519" w:rsidP="000F6644">
      <w:pPr>
        <w:rPr>
          <w:lang w:eastAsia="zh-CN"/>
        </w:rPr>
      </w:pPr>
    </w:p>
    <w:p w:rsidR="006D5AB8" w:rsidRPr="006D5AB8" w:rsidRDefault="006D5AB8" w:rsidP="006D5AB8">
      <w:pPr>
        <w:pStyle w:val="1"/>
        <w:rPr>
          <w:kern w:val="2"/>
          <w:lang w:eastAsia="zh-CN"/>
        </w:rPr>
      </w:pPr>
      <w:r w:rsidRPr="006D5AB8">
        <w:rPr>
          <w:kern w:val="2"/>
          <w:lang w:eastAsia="zh-CN"/>
        </w:rPr>
        <w:lastRenderedPageBreak/>
        <w:t>References</w:t>
      </w:r>
    </w:p>
    <w:p w:rsidR="002050DC" w:rsidRDefault="002050DC" w:rsidP="008F2E66">
      <w:pPr>
        <w:pStyle w:val="af"/>
        <w:numPr>
          <w:ilvl w:val="0"/>
          <w:numId w:val="6"/>
        </w:numPr>
        <w:ind w:firstLineChars="0"/>
        <w:rPr>
          <w:lang w:eastAsia="zh-CN"/>
        </w:rPr>
      </w:pPr>
      <w:bookmarkStart w:id="5" w:name="_Ref477870568"/>
      <w:r>
        <w:rPr>
          <w:lang w:eastAsia="zh-CN"/>
        </w:rPr>
        <w:t>3GPP RAN1, “Chairman’s Notes RAN1_88</w:t>
      </w:r>
      <w:r w:rsidR="00322C68">
        <w:rPr>
          <w:lang w:eastAsia="zh-CN"/>
        </w:rPr>
        <w:t>bis</w:t>
      </w:r>
      <w:r>
        <w:rPr>
          <w:lang w:eastAsia="zh-CN"/>
        </w:rPr>
        <w:t>”, RAN1#8</w:t>
      </w:r>
      <w:r w:rsidR="00EE6794">
        <w:rPr>
          <w:lang w:eastAsia="zh-CN"/>
        </w:rPr>
        <w:t>8bis</w:t>
      </w:r>
      <w:r>
        <w:rPr>
          <w:lang w:eastAsia="zh-CN"/>
        </w:rPr>
        <w:t xml:space="preserve">, </w:t>
      </w:r>
      <w:r w:rsidR="00322C68">
        <w:rPr>
          <w:lang w:eastAsia="zh-CN"/>
        </w:rPr>
        <w:t>Spokane</w:t>
      </w:r>
      <w:r>
        <w:rPr>
          <w:lang w:eastAsia="zh-CN"/>
        </w:rPr>
        <w:t xml:space="preserve">, </w:t>
      </w:r>
      <w:r w:rsidR="00322C68">
        <w:rPr>
          <w:lang w:eastAsia="zh-CN"/>
        </w:rPr>
        <w:t>USA</w:t>
      </w:r>
      <w:r>
        <w:rPr>
          <w:lang w:eastAsia="zh-CN"/>
        </w:rPr>
        <w:t xml:space="preserve">, </w:t>
      </w:r>
      <w:r w:rsidR="00322C68">
        <w:rPr>
          <w:lang w:eastAsia="zh-CN"/>
        </w:rPr>
        <w:t>Apr</w:t>
      </w:r>
      <w:r>
        <w:rPr>
          <w:lang w:eastAsia="zh-CN"/>
        </w:rPr>
        <w:t>., 2017.</w:t>
      </w:r>
      <w:bookmarkEnd w:id="5"/>
    </w:p>
    <w:p w:rsidR="00FA474B" w:rsidRDefault="00FA474B" w:rsidP="008F2E66">
      <w:pPr>
        <w:pStyle w:val="af"/>
        <w:numPr>
          <w:ilvl w:val="0"/>
          <w:numId w:val="6"/>
        </w:numPr>
        <w:ind w:firstLineChars="0"/>
        <w:rPr>
          <w:lang w:eastAsia="zh-CN"/>
        </w:rPr>
      </w:pPr>
      <w:bookmarkStart w:id="6" w:name="_Ref481055546"/>
      <w:r>
        <w:rPr>
          <w:lang w:eastAsia="zh-CN"/>
        </w:rPr>
        <w:t xml:space="preserve">3GPP </w:t>
      </w:r>
      <w:r w:rsidRPr="00FA474B">
        <w:rPr>
          <w:lang w:eastAsia="zh-CN"/>
        </w:rPr>
        <w:t>R1-1704656</w:t>
      </w:r>
      <w:r>
        <w:rPr>
          <w:lang w:eastAsia="zh-CN"/>
        </w:rPr>
        <w:t>, “</w:t>
      </w:r>
      <w:r w:rsidRPr="00FA474B">
        <w:rPr>
          <w:lang w:eastAsia="zh-CN"/>
        </w:rPr>
        <w:t>On phase and frequency tracking for DFTsOFDM</w:t>
      </w:r>
      <w:r>
        <w:rPr>
          <w:lang w:eastAsia="zh-CN"/>
        </w:rPr>
        <w:t>”, Mitsubishi, RAN1#88bis, Spokane, USA, Apr., 2017.</w:t>
      </w:r>
      <w:bookmarkEnd w:id="6"/>
    </w:p>
    <w:p w:rsidR="007F6C6B" w:rsidRDefault="007F6C6B" w:rsidP="008F2E66">
      <w:pPr>
        <w:pStyle w:val="af"/>
        <w:numPr>
          <w:ilvl w:val="0"/>
          <w:numId w:val="6"/>
        </w:numPr>
        <w:ind w:firstLineChars="0"/>
        <w:rPr>
          <w:lang w:eastAsia="zh-CN"/>
        </w:rPr>
      </w:pPr>
      <w:bookmarkStart w:id="7" w:name="_Ref481055548"/>
      <w:r>
        <w:rPr>
          <w:lang w:eastAsia="zh-CN"/>
        </w:rPr>
        <w:t>3GPP</w:t>
      </w:r>
      <w:r>
        <w:rPr>
          <w:rFonts w:hint="eastAsia"/>
          <w:lang w:eastAsia="zh-CN"/>
        </w:rPr>
        <w:t xml:space="preserve"> </w:t>
      </w:r>
      <w:r w:rsidRPr="007F6C6B">
        <w:rPr>
          <w:lang w:eastAsia="zh-CN"/>
        </w:rPr>
        <w:t>R1-1705513</w:t>
      </w:r>
      <w:r>
        <w:rPr>
          <w:lang w:eastAsia="zh-CN"/>
        </w:rPr>
        <w:t>, “</w:t>
      </w:r>
      <w:r w:rsidRPr="007F6C6B">
        <w:rPr>
          <w:lang w:eastAsia="zh-CN"/>
        </w:rPr>
        <w:t>On PTRS for DFT-s-OFDM</w:t>
      </w:r>
      <w:r>
        <w:rPr>
          <w:lang w:eastAsia="zh-CN"/>
        </w:rPr>
        <w:t>”, InterDigital, RAN1#88bis, Spokane, USA, Apr., 2017.</w:t>
      </w:r>
      <w:bookmarkEnd w:id="7"/>
    </w:p>
    <w:p w:rsidR="004D7394" w:rsidRDefault="00250B73">
      <w:pPr>
        <w:pStyle w:val="af"/>
        <w:numPr>
          <w:ilvl w:val="0"/>
          <w:numId w:val="6"/>
        </w:numPr>
        <w:ind w:firstLineChars="0"/>
        <w:rPr>
          <w:lang w:eastAsia="zh-CN"/>
        </w:rPr>
      </w:pPr>
      <w:bookmarkStart w:id="8" w:name="_Ref481070813"/>
      <w:r>
        <w:rPr>
          <w:lang w:eastAsia="zh-CN"/>
        </w:rPr>
        <w:t xml:space="preserve">3GPP </w:t>
      </w:r>
      <w:r w:rsidR="004D7394" w:rsidRPr="004B76DF">
        <w:rPr>
          <w:lang w:eastAsia="zh-CN"/>
        </w:rPr>
        <w:t xml:space="preserve">R1-165005, </w:t>
      </w:r>
      <w:r w:rsidR="006E18B4">
        <w:rPr>
          <w:lang w:eastAsia="zh-CN"/>
        </w:rPr>
        <w:t>“</w:t>
      </w:r>
      <w:r w:rsidR="004D7394" w:rsidRPr="004B76DF">
        <w:rPr>
          <w:lang w:eastAsia="zh-CN"/>
        </w:rPr>
        <w:t>On the evaluation of PN model</w:t>
      </w:r>
      <w:r w:rsidR="006E18B4">
        <w:rPr>
          <w:lang w:eastAsia="zh-CN"/>
        </w:rPr>
        <w:t>”</w:t>
      </w:r>
      <w:r w:rsidR="004D7394" w:rsidRPr="004B76DF">
        <w:rPr>
          <w:lang w:eastAsia="zh-CN"/>
        </w:rPr>
        <w:t xml:space="preserve">, Nanjing, </w:t>
      </w:r>
      <w:r w:rsidR="006E18B4">
        <w:rPr>
          <w:lang w:eastAsia="zh-CN"/>
        </w:rPr>
        <w:t>RAN1#85,</w:t>
      </w:r>
      <w:r w:rsidR="006E18B4" w:rsidRPr="004B76DF">
        <w:rPr>
          <w:lang w:eastAsia="zh-CN"/>
        </w:rPr>
        <w:t xml:space="preserve"> </w:t>
      </w:r>
      <w:r w:rsidR="006E18B4">
        <w:rPr>
          <w:lang w:eastAsia="zh-CN"/>
        </w:rPr>
        <w:t>P.R. China, May,</w:t>
      </w:r>
      <w:r w:rsidR="004D7394" w:rsidRPr="004B76DF">
        <w:rPr>
          <w:lang w:eastAsia="zh-CN"/>
        </w:rPr>
        <w:t xml:space="preserve"> 2016.</w:t>
      </w:r>
      <w:bookmarkEnd w:id="8"/>
    </w:p>
    <w:p w:rsidR="0020401F" w:rsidRDefault="0020401F" w:rsidP="0020401F">
      <w:pPr>
        <w:rPr>
          <w:lang w:eastAsia="zh-CN"/>
        </w:rPr>
      </w:pPr>
    </w:p>
    <w:sectPr w:rsidR="002040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090" w:rsidRDefault="00A22090">
      <w:r>
        <w:separator/>
      </w:r>
    </w:p>
  </w:endnote>
  <w:endnote w:type="continuationSeparator" w:id="0">
    <w:p w:rsidR="00A22090" w:rsidRDefault="00A2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090" w:rsidRDefault="00A22090">
      <w:r>
        <w:separator/>
      </w:r>
    </w:p>
  </w:footnote>
  <w:footnote w:type="continuationSeparator" w:id="0">
    <w:p w:rsidR="00A22090" w:rsidRDefault="00A22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7"/>
  </w:num>
  <w:num w:numId="4">
    <w:abstractNumId w:val="8"/>
  </w:num>
  <w:num w:numId="5">
    <w:abstractNumId w:val="6"/>
  </w:num>
  <w:num w:numId="6">
    <w:abstractNumId w:val="0"/>
  </w:num>
  <w:num w:numId="7">
    <w:abstractNumId w:val="4"/>
  </w:num>
  <w:num w:numId="8">
    <w:abstractNumId w:val="3"/>
  </w:num>
  <w:num w:numId="9">
    <w:abstractNumId w:val="1"/>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1E3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554"/>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B83"/>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4AA"/>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D4"/>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3CFCE-D68E-4F29-9C46-7168C846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Su Huang (黄甦)</cp:lastModifiedBy>
  <cp:revision>2</cp:revision>
  <cp:lastPrinted>2015-03-27T14:25:00Z</cp:lastPrinted>
  <dcterms:created xsi:type="dcterms:W3CDTF">2017-05-05T07:39:00Z</dcterms:created>
  <dcterms:modified xsi:type="dcterms:W3CDTF">2017-05-05T07:39:00Z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